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56" w:rsidRPr="002872D2" w:rsidRDefault="00593256" w:rsidP="00593256">
      <w:pPr>
        <w:jc w:val="center"/>
        <w:rPr>
          <w:caps/>
        </w:rPr>
      </w:pPr>
      <w:r w:rsidRPr="002872D2">
        <w:rPr>
          <w:caps/>
        </w:rPr>
        <w:t>минобрнауки России</w:t>
      </w:r>
    </w:p>
    <w:p w:rsidR="00593256" w:rsidRPr="002872D2" w:rsidRDefault="00593256" w:rsidP="00593256">
      <w:pPr>
        <w:jc w:val="center"/>
        <w:rPr>
          <w:caps/>
        </w:rPr>
      </w:pPr>
      <w:r w:rsidRPr="002872D2">
        <w:rPr>
          <w:caps/>
        </w:rPr>
        <w:t xml:space="preserve">федеральное государственное бюджетное образовательное учреждение </w:t>
      </w:r>
    </w:p>
    <w:p w:rsidR="00593256" w:rsidRPr="002872D2" w:rsidRDefault="00593256" w:rsidP="00593256">
      <w:pPr>
        <w:jc w:val="center"/>
        <w:rPr>
          <w:caps/>
        </w:rPr>
      </w:pPr>
      <w:r w:rsidRPr="002872D2">
        <w:rPr>
          <w:caps/>
        </w:rPr>
        <w:t>высшего образования</w:t>
      </w:r>
    </w:p>
    <w:p w:rsidR="00593256" w:rsidRPr="002872D2" w:rsidRDefault="00593256" w:rsidP="00593256">
      <w:pPr>
        <w:pStyle w:val="a5"/>
        <w:rPr>
          <w:caps/>
          <w:sz w:val="24"/>
          <w:szCs w:val="24"/>
        </w:rPr>
      </w:pPr>
      <w:r w:rsidRPr="002872D2">
        <w:rPr>
          <w:caps/>
          <w:sz w:val="24"/>
          <w:szCs w:val="24"/>
        </w:rPr>
        <w:t xml:space="preserve">«Приамурский государственный университет </w:t>
      </w:r>
    </w:p>
    <w:p w:rsidR="00593256" w:rsidRPr="002872D2" w:rsidRDefault="00593256" w:rsidP="00593256">
      <w:pPr>
        <w:pStyle w:val="a5"/>
        <w:rPr>
          <w:caps/>
          <w:sz w:val="24"/>
          <w:szCs w:val="24"/>
        </w:rPr>
      </w:pPr>
      <w:r w:rsidRPr="002872D2">
        <w:rPr>
          <w:caps/>
          <w:sz w:val="24"/>
          <w:szCs w:val="24"/>
        </w:rPr>
        <w:t>им</w:t>
      </w:r>
      <w:proofErr w:type="gramStart"/>
      <w:r w:rsidRPr="002872D2">
        <w:rPr>
          <w:caps/>
          <w:sz w:val="24"/>
          <w:szCs w:val="24"/>
        </w:rPr>
        <w:t>.Ш</w:t>
      </w:r>
      <w:proofErr w:type="gramEnd"/>
      <w:r w:rsidRPr="002872D2">
        <w:rPr>
          <w:caps/>
          <w:sz w:val="24"/>
          <w:szCs w:val="24"/>
        </w:rPr>
        <w:t>олом-алейхема»</w:t>
      </w:r>
    </w:p>
    <w:p w:rsidR="00593256" w:rsidRPr="002872D2" w:rsidRDefault="00593256" w:rsidP="00593256">
      <w:pPr>
        <w:jc w:val="center"/>
        <w:rPr>
          <w:caps/>
        </w:rPr>
      </w:pPr>
    </w:p>
    <w:p w:rsidR="00593256" w:rsidRPr="002872D2" w:rsidRDefault="00593256" w:rsidP="00593256">
      <w:pPr>
        <w:jc w:val="center"/>
        <w:rPr>
          <w:caps/>
        </w:rPr>
      </w:pPr>
      <w:r w:rsidRPr="002872D2">
        <w:rPr>
          <w:caps/>
        </w:rPr>
        <w:t>Кафедра СЕРВИСА, РЕКЛАМЫ И СОЦИАЛЬНОЙ РАБОТЫ</w:t>
      </w: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pStyle w:val="2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  <w:r w:rsidRPr="002872D2">
        <w:t xml:space="preserve">Методические рекомендации по написанию магистерской диссертации </w:t>
      </w: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2872D2">
      <w:pPr>
        <w:pStyle w:val="2"/>
        <w:spacing w:before="24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271115322"/>
      <w:r w:rsidRPr="002872D2">
        <w:rPr>
          <w:rFonts w:ascii="Times New Roman" w:hAnsi="Times New Roman" w:cs="Times New Roman"/>
          <w:color w:val="auto"/>
          <w:sz w:val="24"/>
          <w:szCs w:val="24"/>
        </w:rPr>
        <w:t xml:space="preserve">Направление подготовки </w:t>
      </w:r>
      <w:bookmarkEnd w:id="0"/>
      <w:r w:rsidRPr="002872D2">
        <w:rPr>
          <w:rFonts w:ascii="Times New Roman" w:hAnsi="Times New Roman" w:cs="Times New Roman"/>
          <w:color w:val="auto"/>
          <w:sz w:val="24"/>
          <w:szCs w:val="24"/>
        </w:rPr>
        <w:t xml:space="preserve">               39.04.02. Социальная работа</w:t>
      </w:r>
    </w:p>
    <w:p w:rsidR="00593256" w:rsidRPr="002872D2" w:rsidRDefault="00593256" w:rsidP="002872D2">
      <w:pPr>
        <w:tabs>
          <w:tab w:val="left" w:pos="1843"/>
          <w:tab w:val="left" w:pos="3261"/>
        </w:tabs>
        <w:spacing w:before="240"/>
        <w:jc w:val="center"/>
      </w:pPr>
      <w:r w:rsidRPr="002872D2">
        <w:t>Направленность</w:t>
      </w:r>
      <w:r w:rsidRPr="002872D2">
        <w:tab/>
        <w:t>Организация социальной работы с разными группами населения и в различных сферах жизнедеятельности</w:t>
      </w: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ind w:firstLine="709"/>
        <w:jc w:val="center"/>
      </w:pPr>
    </w:p>
    <w:p w:rsidR="00593256" w:rsidRPr="002872D2" w:rsidRDefault="00593256" w:rsidP="00593256">
      <w:pPr>
        <w:rPr>
          <w:rFonts w:eastAsiaTheme="majorEastAsia"/>
          <w:b/>
          <w:bCs/>
          <w:color w:val="4F81BD" w:themeColor="accent1"/>
        </w:rPr>
      </w:pPr>
    </w:p>
    <w:p w:rsidR="00593256" w:rsidRPr="002872D2" w:rsidRDefault="00593256" w:rsidP="00593256">
      <w:pPr>
        <w:rPr>
          <w:rFonts w:eastAsiaTheme="majorEastAsia"/>
          <w:b/>
          <w:bCs/>
          <w:color w:val="4F81BD" w:themeColor="accent1"/>
        </w:rPr>
      </w:pPr>
    </w:p>
    <w:p w:rsidR="00593256" w:rsidRPr="002872D2" w:rsidRDefault="00593256" w:rsidP="00593256">
      <w:pPr>
        <w:rPr>
          <w:rFonts w:eastAsiaTheme="majorEastAsia"/>
          <w:b/>
          <w:bCs/>
          <w:color w:val="4F81BD" w:themeColor="accent1"/>
        </w:rPr>
      </w:pPr>
    </w:p>
    <w:p w:rsidR="00593256" w:rsidRPr="002872D2" w:rsidRDefault="00593256" w:rsidP="00593256">
      <w:pPr>
        <w:rPr>
          <w:rFonts w:eastAsiaTheme="majorEastAsia"/>
          <w:b/>
          <w:bCs/>
          <w:color w:val="4F81BD" w:themeColor="accent1"/>
        </w:rPr>
      </w:pPr>
    </w:p>
    <w:p w:rsidR="00593256" w:rsidRPr="002872D2" w:rsidRDefault="00593256" w:rsidP="00593256">
      <w:pPr>
        <w:rPr>
          <w:rFonts w:eastAsiaTheme="majorEastAsia"/>
          <w:b/>
          <w:bCs/>
          <w:color w:val="4F81BD" w:themeColor="accent1"/>
        </w:rPr>
      </w:pPr>
    </w:p>
    <w:p w:rsidR="00593256" w:rsidRPr="002872D2" w:rsidRDefault="00593256" w:rsidP="00593256">
      <w:pPr>
        <w:rPr>
          <w:rFonts w:eastAsiaTheme="majorEastAsia"/>
          <w:b/>
          <w:bCs/>
          <w:color w:val="4F81BD" w:themeColor="accent1"/>
        </w:rPr>
      </w:pPr>
    </w:p>
    <w:p w:rsidR="00593256" w:rsidRPr="002872D2" w:rsidRDefault="00593256" w:rsidP="00593256">
      <w:pPr>
        <w:rPr>
          <w:rFonts w:eastAsiaTheme="majorEastAsia"/>
          <w:b/>
          <w:bCs/>
          <w:color w:val="4F81BD" w:themeColor="accent1"/>
        </w:rPr>
      </w:pPr>
    </w:p>
    <w:p w:rsidR="00593256" w:rsidRPr="002872D2" w:rsidRDefault="00593256" w:rsidP="00593256">
      <w:pPr>
        <w:rPr>
          <w:rFonts w:eastAsiaTheme="majorEastAsia"/>
          <w:b/>
          <w:bCs/>
          <w:color w:val="4F81BD" w:themeColor="accent1"/>
        </w:rPr>
      </w:pPr>
    </w:p>
    <w:p w:rsidR="00593256" w:rsidRPr="002872D2" w:rsidRDefault="00593256" w:rsidP="00593256">
      <w:pPr>
        <w:rPr>
          <w:rFonts w:eastAsiaTheme="majorEastAsia"/>
          <w:b/>
          <w:bCs/>
          <w:color w:val="4F81BD" w:themeColor="accent1"/>
        </w:rPr>
      </w:pPr>
    </w:p>
    <w:p w:rsidR="00593256" w:rsidRPr="002872D2" w:rsidRDefault="00593256" w:rsidP="00593256">
      <w:pPr>
        <w:rPr>
          <w:rFonts w:eastAsiaTheme="majorEastAsia"/>
          <w:b/>
          <w:bCs/>
          <w:color w:val="4F81BD" w:themeColor="accent1"/>
        </w:rPr>
      </w:pPr>
    </w:p>
    <w:p w:rsidR="00593256" w:rsidRPr="002872D2" w:rsidRDefault="00593256" w:rsidP="00593256">
      <w:pPr>
        <w:jc w:val="center"/>
        <w:rPr>
          <w:rFonts w:eastAsiaTheme="majorEastAsia"/>
          <w:b/>
          <w:bCs/>
        </w:rPr>
      </w:pPr>
      <w:r w:rsidRPr="002872D2">
        <w:rPr>
          <w:rFonts w:eastAsiaTheme="majorEastAsia"/>
          <w:b/>
          <w:bCs/>
        </w:rPr>
        <w:t>Биробиджан, 2017</w:t>
      </w:r>
    </w:p>
    <w:p w:rsidR="00593256" w:rsidRPr="002872D2" w:rsidRDefault="00593256" w:rsidP="00593256">
      <w:pPr>
        <w:jc w:val="center"/>
        <w:rPr>
          <w:rFonts w:eastAsiaTheme="majorEastAsia"/>
          <w:b/>
          <w:bCs/>
        </w:rPr>
      </w:pPr>
    </w:p>
    <w:p w:rsidR="00593256" w:rsidRPr="002872D2" w:rsidRDefault="00593256" w:rsidP="00593256">
      <w:pPr>
        <w:spacing w:line="360" w:lineRule="auto"/>
        <w:ind w:left="720"/>
        <w:rPr>
          <w:b/>
        </w:rPr>
      </w:pPr>
      <w:r w:rsidRPr="002872D2">
        <w:rPr>
          <w:b/>
        </w:rPr>
        <w:lastRenderedPageBreak/>
        <w:t>Общие положения</w:t>
      </w:r>
    </w:p>
    <w:p w:rsidR="00593256" w:rsidRPr="002872D2" w:rsidRDefault="00593256" w:rsidP="00593256">
      <w:pPr>
        <w:tabs>
          <w:tab w:val="left" w:pos="851"/>
        </w:tabs>
        <w:spacing w:line="360" w:lineRule="auto"/>
        <w:jc w:val="both"/>
      </w:pPr>
      <w:r w:rsidRPr="002872D2">
        <w:tab/>
        <w:t xml:space="preserve">Магистерская диссертация является выпускной квалификационной работой </w:t>
      </w:r>
      <w:r w:rsidRPr="002872D2">
        <w:br/>
        <w:t>(ВКР-М), выполненной магистрантом на основе научных исследований проведенных под руководством научного руководителя.</w:t>
      </w:r>
    </w:p>
    <w:p w:rsidR="00593256" w:rsidRPr="002872D2" w:rsidRDefault="00593256" w:rsidP="00593256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2872D2">
        <w:rPr>
          <w:color w:val="000000"/>
          <w:lang w:eastAsia="en-US"/>
        </w:rPr>
        <w:t xml:space="preserve">Магистерская диссертация, являясь самостоятельным научным исследованием, относится к разряду учебно-исследовательских работ, в основе которых лежит моделирование уже известных решений. Ее научный уровень должен отвечать программе обучения. </w:t>
      </w:r>
    </w:p>
    <w:p w:rsidR="00593256" w:rsidRPr="002872D2" w:rsidRDefault="00593256" w:rsidP="00593256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2872D2">
        <w:rPr>
          <w:color w:val="000000"/>
          <w:lang w:eastAsia="en-US"/>
        </w:rPr>
        <w:t xml:space="preserve">Основные результаты, полученные в итоге выполнения магистерской диссертации, должны быть опубликованы в научных изданиях. </w:t>
      </w:r>
    </w:p>
    <w:p w:rsidR="00593256" w:rsidRPr="002872D2" w:rsidRDefault="00593256" w:rsidP="00593256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2872D2">
        <w:rPr>
          <w:color w:val="000000"/>
          <w:lang w:eastAsia="en-US"/>
        </w:rPr>
        <w:t>К защите диссертационных работ допускаются магистранты:</w:t>
      </w:r>
    </w:p>
    <w:p w:rsidR="00593256" w:rsidRPr="002872D2" w:rsidRDefault="00593256" w:rsidP="00593256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2872D2">
        <w:rPr>
          <w:color w:val="000000"/>
          <w:lang w:eastAsia="en-US"/>
        </w:rPr>
        <w:t>- имеющие не менее одной опубликованной или принятой к печати научной статьи или публикации;</w:t>
      </w:r>
    </w:p>
    <w:p w:rsidR="00593256" w:rsidRPr="002872D2" w:rsidRDefault="00593256" w:rsidP="00593256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2872D2">
        <w:rPr>
          <w:color w:val="000000"/>
          <w:lang w:eastAsia="en-US"/>
        </w:rPr>
        <w:t xml:space="preserve">- </w:t>
      </w:r>
      <w:proofErr w:type="gramStart"/>
      <w:r w:rsidRPr="002872D2">
        <w:rPr>
          <w:color w:val="000000"/>
          <w:lang w:eastAsia="en-US"/>
        </w:rPr>
        <w:t>принимавшие</w:t>
      </w:r>
      <w:proofErr w:type="gramEnd"/>
      <w:r w:rsidRPr="002872D2">
        <w:rPr>
          <w:color w:val="000000"/>
          <w:lang w:eastAsia="en-US"/>
        </w:rPr>
        <w:t xml:space="preserve"> очное участие (с докладами или в качестве участников) в двух и более научных конференциях, семинарах, симпозиумах и др.</w:t>
      </w:r>
    </w:p>
    <w:p w:rsidR="00593256" w:rsidRPr="002872D2" w:rsidRDefault="00593256" w:rsidP="00593256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2872D2">
        <w:rPr>
          <w:color w:val="000000"/>
          <w:lang w:eastAsia="en-US"/>
        </w:rPr>
        <w:t>Соискатель степени магистра по социальной работе представляет в Государственную аттестационную комиссию диссертационную работу (вместе с отзывом своего научного руководителя) и выполненный индивидуальный план работы по профессиональной образовательной программе магистра.</w:t>
      </w:r>
    </w:p>
    <w:p w:rsidR="00593256" w:rsidRPr="002872D2" w:rsidRDefault="00593256" w:rsidP="00593256">
      <w:pPr>
        <w:tabs>
          <w:tab w:val="left" w:pos="851"/>
        </w:tabs>
        <w:spacing w:line="360" w:lineRule="auto"/>
        <w:jc w:val="both"/>
      </w:pPr>
      <w:r w:rsidRPr="002872D2">
        <w:rPr>
          <w:color w:val="000000"/>
          <w:lang w:eastAsia="en-US"/>
        </w:rPr>
        <w:tab/>
        <w:t>Магистерская диссертация подлежит обязательному рецензированию.</w:t>
      </w:r>
    </w:p>
    <w:p w:rsidR="00593256" w:rsidRPr="002872D2" w:rsidRDefault="00593256" w:rsidP="00593256">
      <w:pPr>
        <w:tabs>
          <w:tab w:val="left" w:pos="851"/>
        </w:tabs>
        <w:spacing w:line="360" w:lineRule="auto"/>
        <w:jc w:val="both"/>
      </w:pPr>
      <w:r w:rsidRPr="002872D2">
        <w:tab/>
        <w:t>Цель написания магистерской работы – показать способность и профессиональную подготовленность магистранта к проведению научных исследований в области социальной работы, что служит основанием для присвоения ему квалификации (степени) «магистр».</w:t>
      </w:r>
    </w:p>
    <w:p w:rsidR="00593256" w:rsidRPr="002872D2" w:rsidRDefault="00593256" w:rsidP="00593256">
      <w:pPr>
        <w:tabs>
          <w:tab w:val="left" w:pos="851"/>
        </w:tabs>
        <w:spacing w:line="360" w:lineRule="auto"/>
        <w:jc w:val="both"/>
      </w:pPr>
      <w:r w:rsidRPr="002872D2">
        <w:tab/>
        <w:t>Для достижения цели написания ВКР-М магистрант должен:</w:t>
      </w:r>
    </w:p>
    <w:p w:rsidR="00593256" w:rsidRPr="002872D2" w:rsidRDefault="00593256" w:rsidP="00593256">
      <w:pPr>
        <w:spacing w:line="360" w:lineRule="auto"/>
        <w:ind w:firstLine="360"/>
        <w:jc w:val="both"/>
      </w:pPr>
      <w:r w:rsidRPr="002872D2">
        <w:t>- провести теоретическое исследование по обоснованию научной идеи и сущности изучаемого явления и процесса;</w:t>
      </w:r>
    </w:p>
    <w:p w:rsidR="00593256" w:rsidRPr="002872D2" w:rsidRDefault="00593256" w:rsidP="00593256">
      <w:pPr>
        <w:spacing w:line="360" w:lineRule="auto"/>
        <w:ind w:firstLine="360"/>
        <w:jc w:val="both"/>
      </w:pPr>
      <w:r w:rsidRPr="002872D2">
        <w:t>- обосновать методику, проанализировать изучаемое явление или процесс, выявить тенденции и закономерности его развития на основе конкретных данных;</w:t>
      </w:r>
    </w:p>
    <w:p w:rsidR="00593256" w:rsidRPr="002872D2" w:rsidRDefault="00593256" w:rsidP="00593256">
      <w:pPr>
        <w:spacing w:line="360" w:lineRule="auto"/>
        <w:ind w:firstLine="360"/>
        <w:jc w:val="both"/>
      </w:pPr>
      <w:r w:rsidRPr="002872D2">
        <w:t>- разработать конкретные предложения по совершенствованию и развитию исследуемого явления или процесса.</w:t>
      </w:r>
    </w:p>
    <w:p w:rsidR="00593256" w:rsidRPr="002872D2" w:rsidRDefault="00593256" w:rsidP="00593256">
      <w:pPr>
        <w:pStyle w:val="p"/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proofErr w:type="gramStart"/>
      <w:r w:rsidRPr="002872D2">
        <w:rPr>
          <w:rFonts w:ascii="Times New Roman" w:hAnsi="Times New Roman"/>
          <w:sz w:val="24"/>
          <w:szCs w:val="24"/>
        </w:rPr>
        <w:t>Общие требования к ВКР-М определены ФГОС ВО по соответствующим направлениям подготовки, реализуемым в академии.</w:t>
      </w:r>
      <w:proofErr w:type="gramEnd"/>
    </w:p>
    <w:p w:rsidR="00593256" w:rsidRPr="002872D2" w:rsidRDefault="00593256" w:rsidP="00593256">
      <w:pPr>
        <w:pStyle w:val="p"/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 xml:space="preserve">Специфические требования к содержанию, структуре, формам представления и объемам ВКР-М устанавливаются методическими указаниями, которые разрабатываются </w:t>
      </w:r>
      <w:r w:rsidRPr="002872D2">
        <w:rPr>
          <w:rFonts w:ascii="Times New Roman" w:hAnsi="Times New Roman"/>
          <w:sz w:val="24"/>
          <w:szCs w:val="24"/>
        </w:rPr>
        <w:lastRenderedPageBreak/>
        <w:t>выпускающими кафедрами академии применительно к соответствующим направлениям подготовки.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За актуальность, соответствие тематики выпускной работы профилю направления подготовки, руководство и организацию ее выполнения ответственность несет выпускающая кафедра и непосредственно руководитель работы.</w:t>
      </w:r>
    </w:p>
    <w:p w:rsidR="00593256" w:rsidRPr="002872D2" w:rsidRDefault="00593256" w:rsidP="00593256">
      <w:pPr>
        <w:spacing w:line="360" w:lineRule="auto"/>
        <w:rPr>
          <w:b/>
        </w:rPr>
      </w:pPr>
      <w:r w:rsidRPr="002872D2">
        <w:rPr>
          <w:b/>
        </w:rPr>
        <w:tab/>
      </w:r>
    </w:p>
    <w:p w:rsidR="00593256" w:rsidRPr="002872D2" w:rsidRDefault="00593256" w:rsidP="00593256">
      <w:pPr>
        <w:spacing w:line="360" w:lineRule="auto"/>
        <w:rPr>
          <w:b/>
        </w:rPr>
      </w:pPr>
      <w:r w:rsidRPr="002872D2">
        <w:rPr>
          <w:b/>
        </w:rPr>
        <w:t>Требования к написанию выпускной квалификационной работы (магистерской диссертации)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Тема ВКР-М должна быть актуальной, представлять научный и практический интерес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ВКР-М должна содержать следующие обязательные разделы: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- введение (постановка задачи);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- критический обзор литературы и состояния исследуемой области науки;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- методы и инструментарий решения поставленной задачи (методика и техника эксперимента или теоретического расчета, обработка результатов и т.д.);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- результаты исследований, проведенных соискателем на отдельных этапах выполнения работы;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- анализ полученных результатов;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- заключение (выводы);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- список использованной литературы.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Титульный лист является первым листом ВКР-М и оформляется по установленной форме</w:t>
      </w:r>
      <w:r w:rsidR="002872D2">
        <w:t>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После титульного листа помещается оглавление, в котором приводятся все заголовки разделов диссертационной работы и указываются страницы, с которых они начинаются. Заголовки оглавления точно должны повторять заголовки в тексте. Заголовки каждой последующей ступени </w:t>
      </w:r>
      <w:proofErr w:type="gramStart"/>
      <w:r w:rsidRPr="002872D2">
        <w:t>смещают на три-пять</w:t>
      </w:r>
      <w:proofErr w:type="gramEnd"/>
      <w:r w:rsidRPr="002872D2">
        <w:t xml:space="preserve"> знаков вправо по отношению к заголовкам предыдущей ступени. Все заголовки начинают с прописной буквы без точки в конце. Последнее слово каждого заголовка соединяют отточием с соответствующим ему номером страницы в правом столбце оглавления.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 Во введении обосновывается актуальность темы ВКР-М, определяется ее цель, формулируются задачи, которые необходимо решать для достижения поставленной цели, прописываются методы исследования.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Основная часть работы включает два-четыре раздела, которые разбивают на подразделы. Каждый раздел (подраздел) посвящен решению задач, сформулированных во введении, и заканчивается выводами, к которым пришел магистрант в результате </w:t>
      </w:r>
      <w:r w:rsidRPr="002872D2">
        <w:lastRenderedPageBreak/>
        <w:t>проведенных исследований. Названия глав должны быть предельно краткими, четкими, точно отражать их основное содержание и не могут повторять название диссертации.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Заключение должно быть прямо связано с теми целями и задачами, которые сформулированы во введении. Здесь даются выводы и обобщения, вытекающие из всей работы, даются рекомендации, указываются пути дальнейших исследований в рамках данной проблемы.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ВКР-М должна быть отпечатана и переплетена. Объем диссертации определяется предметом и методами исследования. Рекомендуемый объем диссертации 80-100 страниц машинописного текста, выполненного через 1,5 межстрочных интервала. Оформляется диссертация в соответствии с требованиями, предъявляемыми к рукописям, направляемым в печать.</w:t>
      </w:r>
    </w:p>
    <w:p w:rsidR="00593256" w:rsidRPr="002872D2" w:rsidRDefault="00593256" w:rsidP="00593256">
      <w:pPr>
        <w:spacing w:line="360" w:lineRule="auto"/>
        <w:ind w:firstLine="708"/>
        <w:jc w:val="both"/>
        <w:rPr>
          <w:b/>
        </w:rPr>
      </w:pPr>
    </w:p>
    <w:p w:rsidR="00593256" w:rsidRPr="002872D2" w:rsidRDefault="00593256" w:rsidP="00593256">
      <w:pPr>
        <w:spacing w:line="360" w:lineRule="auto"/>
        <w:ind w:firstLine="708"/>
        <w:jc w:val="both"/>
        <w:rPr>
          <w:b/>
        </w:rPr>
      </w:pPr>
      <w:r w:rsidRPr="002872D2">
        <w:rPr>
          <w:b/>
        </w:rPr>
        <w:t>Порядок представления и экспертизы выпускной квалификационной работы (магистерской диссертации)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На оформление и подготовку к защите ВКР-М для получения квалификации (степени) магистра учебным планом предусматривается срок не менее пяти месяцев.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Выполнение ВКР-М осуществляется под руководством научного руководителя, который консультирует магистранта по проблеме исследования, контролирует выполнение индивидуального плана работы и несет ответственность за проведение исследований, в соответствии с индивидуальным планом работы магистранта.</w:t>
      </w:r>
    </w:p>
    <w:p w:rsidR="00593256" w:rsidRPr="002872D2" w:rsidRDefault="00593256" w:rsidP="00593256">
      <w:pPr>
        <w:pStyle w:val="p"/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Магистерская диссертация в завершенном виде представляется на выпускающую кафедру не позднее, чем за 5 дней до срока предварительного рассмотрения работы на выпускающей кафедре (предзащиты). Предзащита проводится не менее чем за 20 дней до защиты ВКР-М. В ходе предварительного рассмотрения работы на выпускающей кафедре (предзащиты) необходимо оценить: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720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степень готовности ВКР-М и объем необходимых правок;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720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умение автора самостоятельно вести научный поиск, видеть профессиональные проблемы и знать наиболее общие методы и приемы их решения;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720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способность автора к анализу, систематизации, расширению полученных теоретических и практических знаний;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720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знание магистрантом выбранной проблемной области, умение грамотно анализировать проблему;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720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использование литературы – релевантность, полнота, корректность и содержание цитирования, логичность изложения;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720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lastRenderedPageBreak/>
        <w:t>критический анализ результатов, логичность и полнота предлагаемого решения, степень соответствия полученного решения вопросам исследования;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720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глубина проработки теоретических подходов в рамках темы;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720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практическая ценность результатов исследования;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720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умение сделать доклад, презентующий основные результаты ВКР-М, грамотно отвечать на вопросы.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По результатам предварительного рассмотрения работы на выпускающей кафедре (предзащиты) принимается решение допустить (не допустить) студента к защите ВКР-М на заседании государственной экзаменационной комиссии. 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Не менее чем за 5 дней до защиты ВКР-М научный руководитель представляет письменный отзыв на работу, в котором отражаются: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- область науки, актуальность темы;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- конкретное личное участие автора в разработке положений и получении результатов, изложенных в диссертации, достоверность этих положений и результатов;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- степень новизны, научная и практическая значимость результатов исследования;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- социальная значимость полученных результатов;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- апробация и масштабы использования основных положений и результатов работы;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- недостатки;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- возможная рекомендация в аспирантуру.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По представлению выпускающей кафедры приказом ректора академии утверждается внешний рецензент ВКР-М из числа ведущих специалистов в той области знаний, по тематике которой выполнено диссертационное исследование.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Не менее чем за 3 дня до защиты ВКР-М рецензент представляет письменное заключение о работе (рецензию). 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В рецензии оцениваются все разделы работы, степень новизны исследования, владение методами научного анализа, аргументированность выводов, логика, язык и стиль изложения материала, оформление диссертации. В рецензии должна содержаться рекомендательная оценка работы.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Студент имеет право ознакомиться с ее содержанием до защиты ВКР-М.</w:t>
      </w:r>
    </w:p>
    <w:p w:rsidR="00593256" w:rsidRPr="002872D2" w:rsidRDefault="00593256" w:rsidP="00593256">
      <w:pPr>
        <w:spacing w:line="360" w:lineRule="auto"/>
        <w:jc w:val="both"/>
        <w:rPr>
          <w:b/>
        </w:rPr>
      </w:pPr>
      <w:r w:rsidRPr="002872D2">
        <w:rPr>
          <w:b/>
        </w:rPr>
        <w:tab/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rPr>
          <w:b/>
        </w:rPr>
        <w:br w:type="page"/>
      </w:r>
    </w:p>
    <w:p w:rsidR="00593256" w:rsidRPr="002872D2" w:rsidRDefault="00593256" w:rsidP="002872D2">
      <w:pPr>
        <w:spacing w:line="360" w:lineRule="auto"/>
        <w:rPr>
          <w:b/>
        </w:rPr>
      </w:pPr>
      <w:r w:rsidRPr="002872D2">
        <w:rPr>
          <w:b/>
        </w:rPr>
        <w:lastRenderedPageBreak/>
        <w:t>Порядок защиты выпускной квалификационной работы</w:t>
      </w:r>
      <w:r w:rsidR="002872D2">
        <w:rPr>
          <w:b/>
        </w:rPr>
        <w:t xml:space="preserve"> </w:t>
      </w:r>
      <w:r w:rsidRPr="002872D2">
        <w:rPr>
          <w:b/>
        </w:rPr>
        <w:t>(магистерской диссертации)</w:t>
      </w:r>
    </w:p>
    <w:p w:rsidR="00593256" w:rsidRPr="002872D2" w:rsidRDefault="00593256" w:rsidP="00593256">
      <w:pPr>
        <w:spacing w:line="360" w:lineRule="auto"/>
        <w:jc w:val="both"/>
      </w:pPr>
      <w:r w:rsidRPr="002872D2">
        <w:tab/>
        <w:t>Защита ВКР-М проводится на открытом заседании Государственной аттестационной комиссии (</w:t>
      </w:r>
      <w:r w:rsidR="002872D2">
        <w:t>ГЭК</w:t>
      </w:r>
      <w:r w:rsidRPr="002872D2">
        <w:t>) с участием не менее ¾ ее состава.</w:t>
      </w:r>
    </w:p>
    <w:p w:rsidR="00593256" w:rsidRPr="002872D2" w:rsidRDefault="002872D2" w:rsidP="00593256">
      <w:pPr>
        <w:spacing w:line="360" w:lineRule="auto"/>
        <w:jc w:val="both"/>
      </w:pPr>
      <w:r>
        <w:tab/>
        <w:t>В ГЭ</w:t>
      </w:r>
      <w:r w:rsidR="00593256" w:rsidRPr="002872D2">
        <w:t>К представляются: магистерская диссертация (подписанная магистрантом, научным руководителем магистра, руководителем программы), отзыв научного руководителя, рецензия (с рекомендательной оценкой работы), индивидуальный план работы магистранта, оттиски публикаций.</w:t>
      </w:r>
    </w:p>
    <w:p w:rsidR="00593256" w:rsidRPr="002872D2" w:rsidRDefault="00593256" w:rsidP="00593256">
      <w:pPr>
        <w:spacing w:line="360" w:lineRule="auto"/>
        <w:jc w:val="both"/>
      </w:pPr>
      <w:r w:rsidRPr="002872D2">
        <w:tab/>
        <w:t>Защита ВКР-М должна носить характер дискуссии и проходить при высокой требовательности, принципиальности и сохранении общепринятой этики.</w:t>
      </w:r>
    </w:p>
    <w:p w:rsidR="00593256" w:rsidRPr="002872D2" w:rsidRDefault="002872D2" w:rsidP="00593256">
      <w:pPr>
        <w:spacing w:line="360" w:lineRule="auto"/>
        <w:jc w:val="both"/>
      </w:pPr>
      <w:r>
        <w:tab/>
        <w:t>Заседание ГЭ</w:t>
      </w:r>
      <w:r w:rsidR="00593256" w:rsidRPr="002872D2">
        <w:t>К начинается с того, что председательствующий объявляет о защите диссертации, указывая ее название, имя и отчество ее автора, а также наличие необходимых документов.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Затем слово предоставляется самому магистранту (в пределах 10-15 минут). Свое выступление он строит на основе пересказа заранее подготовленных тезисов доклада (зачитывание доклада не рекомендуется). При необходимости следует делать ссылки на дополнительно подготовленные чертежи, таблицы и другие материалы.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После выступления магистранту задаются вопросы в устной форме. Вопросы могут задавать все присутствующие члены </w:t>
      </w:r>
      <w:r w:rsidR="002872D2">
        <w:t>ГЭК</w:t>
      </w:r>
      <w:r w:rsidRPr="002872D2">
        <w:t>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Далее председательствующий предоставляет слово научному руководителю магистранта. В своем выступлении научный руководитель раскрывает отношение магистранта к работе над диссертацией, его способность к научной работе, деловые и личностные качества. При отсутствии на заседании Государственной </w:t>
      </w:r>
      <w:r w:rsidR="002872D2">
        <w:t>экзаменационной</w:t>
      </w:r>
      <w:r w:rsidRPr="002872D2">
        <w:t xml:space="preserve"> комиссии научного руководителя магистранта председательствующий зачитывает его письменный отзыв на выполненную диссертационную работу.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После выступления научного руководителя председательствующий зачитывает рецензию на выполненную диссертацию и предоставляет магистранту слово для ответа на замечания.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Затем, начинается научная дискуссия, в которой имеют право участвовать все присутствующие на защите.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Продолжительность защиты одной работы, как правило, не должна превышать 30 минут.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Результаты защиты магистерской диссертации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экзаменационной </w:t>
      </w:r>
      <w:r w:rsidRPr="002872D2">
        <w:lastRenderedPageBreak/>
        <w:t>комиссии. Данные оценки складываются из оценки содержания диссертации, ее оформления (в том числе, языка и стиля изложения), процесса защиты.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Результаты защиты магистерской диссертации объявляются магистранту в тот же день после оформления протокола заседания Государственной </w:t>
      </w:r>
      <w:r w:rsidR="002872D2">
        <w:t>экзаменационной</w:t>
      </w:r>
      <w:r w:rsidRPr="002872D2">
        <w:t xml:space="preserve"> комиссии</w:t>
      </w:r>
      <w:r w:rsidR="002872D2">
        <w:t>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Протоколы заседания Государственной </w:t>
      </w:r>
      <w:r w:rsidR="002872D2">
        <w:t>экзаменационной</w:t>
      </w:r>
      <w:r w:rsidRPr="002872D2">
        <w:t xml:space="preserve"> комиссии ведутся по установленной форме. В протоколы вносится перечень документов, представленных на защиту, и решение комиссии по оценке представленной работы, записываются заданные вопросы, особые мнения и т.п.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Решение о присвоении выпускнику степени (квалификации) магистра принимается на заседании Государственной </w:t>
      </w:r>
      <w:r w:rsidR="002872D2">
        <w:t>экзаменационной</w:t>
      </w:r>
      <w:r w:rsidR="002872D2" w:rsidRPr="002872D2">
        <w:t xml:space="preserve"> </w:t>
      </w:r>
      <w:r w:rsidRPr="002872D2">
        <w:t>комиссии по защите магистерской диссертации открытым голосованием и оформляется протоколом. Решение комиссии считается принятым, если больше половины членов комиссии проголосовало за это решение.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Магистранту, защитившему диссертационную работу, присваивается степень (квалификация) магистра и выдается диплом государственного образца.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Магистерские диссертации, а также их электронные копии, и сопроводительные документы после защиты сдаются техническим секретарем Государственной </w:t>
      </w:r>
      <w:r w:rsidR="002872D2">
        <w:t>экзаменационной</w:t>
      </w:r>
      <w:r w:rsidR="002872D2" w:rsidRPr="002872D2">
        <w:t xml:space="preserve"> </w:t>
      </w:r>
      <w:r w:rsidRPr="002872D2">
        <w:t>комиссии на выпускающую кафедру в установленном порядке.</w:t>
      </w:r>
    </w:p>
    <w:p w:rsidR="002872D2" w:rsidRDefault="002872D2" w:rsidP="002872D2">
      <w:pPr>
        <w:spacing w:line="360" w:lineRule="auto"/>
        <w:rPr>
          <w:b/>
        </w:rPr>
      </w:pPr>
    </w:p>
    <w:p w:rsidR="00593256" w:rsidRPr="002872D2" w:rsidRDefault="00593256" w:rsidP="002872D2">
      <w:pPr>
        <w:spacing w:line="360" w:lineRule="auto"/>
        <w:jc w:val="both"/>
        <w:rPr>
          <w:b/>
        </w:rPr>
      </w:pPr>
      <w:r w:rsidRPr="002872D2">
        <w:rPr>
          <w:b/>
        </w:rPr>
        <w:t>Правила оформления выпускной квалификационной работы (магистерской диссертации)</w:t>
      </w:r>
    </w:p>
    <w:p w:rsidR="00593256" w:rsidRPr="002872D2" w:rsidRDefault="00593256" w:rsidP="00593256">
      <w:pPr>
        <w:spacing w:line="360" w:lineRule="auto"/>
        <w:ind w:firstLine="708"/>
        <w:jc w:val="both"/>
        <w:rPr>
          <w:b/>
        </w:rPr>
      </w:pPr>
      <w:r w:rsidRPr="002872D2">
        <w:rPr>
          <w:b/>
        </w:rPr>
        <w:t>Общие требования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proofErr w:type="gramStart"/>
      <w:r w:rsidRPr="002872D2">
        <w:t>Магистерская диссертация относится к тестовым документам, содержащим сплошной текст, унифицированный текст (текст, разбитый на графы-таблицы, ведомости, спецификации и т.п.) и иллюстрации (схемы, диаграммы, графики, чертежи, фотографии и т.п.).</w:t>
      </w:r>
      <w:proofErr w:type="gramEnd"/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Текстовые документы выполняются на белой бумаге формата </w:t>
      </w:r>
      <w:r w:rsidRPr="002872D2">
        <w:br/>
        <w:t>А</w:t>
      </w:r>
      <w:proofErr w:type="gramStart"/>
      <w:r w:rsidRPr="002872D2">
        <w:t>4</w:t>
      </w:r>
      <w:proofErr w:type="gramEnd"/>
      <w:r w:rsidRPr="002872D2">
        <w:t xml:space="preserve"> (210 </w:t>
      </w:r>
      <w:proofErr w:type="spellStart"/>
      <w:r w:rsidRPr="002872D2">
        <w:t>х</w:t>
      </w:r>
      <w:proofErr w:type="spellEnd"/>
      <w:r w:rsidRPr="002872D2">
        <w:t xml:space="preserve"> 297 мм), соблюдая следующие размеры полей: левое – 30 мм; правое – 1- мм, нижнее – 20 мм, верхнее – 20 мм, на одной стороне листа с применением печатающих и графических устройств вывода ПЭВМ, шрифт должен быть четким, высотой не менее </w:t>
      </w:r>
      <w:r w:rsidRPr="002872D2">
        <w:br/>
        <w:t>2,5 мм, черного цвета, текст печатать через 1,5 межстрочного интервала.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Рекомендуемым типом шрифта, предназначенным для набора текстовых данных диссертационной работы, является пропорциональный шрифт с засечками </w:t>
      </w:r>
      <w:r w:rsidRPr="002872D2">
        <w:br/>
      </w:r>
      <w:r w:rsidRPr="002872D2">
        <w:rPr>
          <w:lang w:val="en-US"/>
        </w:rPr>
        <w:t>Times</w:t>
      </w:r>
      <w:r w:rsidRPr="002872D2">
        <w:t xml:space="preserve"> </w:t>
      </w:r>
      <w:r w:rsidRPr="002872D2">
        <w:rPr>
          <w:lang w:val="en-US"/>
        </w:rPr>
        <w:t>Roman</w:t>
      </w:r>
      <w:r w:rsidRPr="002872D2">
        <w:t xml:space="preserve"> размер которого 13</w:t>
      </w:r>
      <w:r w:rsidRPr="002872D2">
        <w:rPr>
          <w:lang w:val="en-US"/>
        </w:rPr>
        <w:t>pt</w:t>
      </w:r>
      <w:r w:rsidRPr="002872D2">
        <w:t xml:space="preserve"> или 14</w:t>
      </w:r>
      <w:r w:rsidRPr="002872D2">
        <w:rPr>
          <w:lang w:val="en-US"/>
        </w:rPr>
        <w:t>pt</w:t>
      </w:r>
      <w:r w:rsidRPr="002872D2">
        <w:t>.</w:t>
      </w:r>
    </w:p>
    <w:p w:rsidR="00593256" w:rsidRPr="002872D2" w:rsidRDefault="00593256" w:rsidP="00593256">
      <w:pPr>
        <w:spacing w:line="360" w:lineRule="auto"/>
        <w:ind w:firstLine="708"/>
        <w:jc w:val="both"/>
        <w:rPr>
          <w:b/>
        </w:rPr>
      </w:pPr>
      <w:r w:rsidRPr="002872D2">
        <w:rPr>
          <w:b/>
        </w:rPr>
        <w:lastRenderedPageBreak/>
        <w:t>Нумерация страниц, разделов, подразделов, пунктов и подпунктов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proofErr w:type="gramStart"/>
      <w:r w:rsidRPr="002872D2">
        <w:t>Нумерация страниц, разделов, подразделов, пунктов, рисунков, таблиц, формул, приложений осуществляется арабскими цифрами без знака №.</w:t>
      </w:r>
      <w:proofErr w:type="gramEnd"/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Страницы работы следует нумеровать арабскими цифрами, соблюдая сквозную нумерацию по всему тексту. Номер страницы проставляют в центре верхней части листа без слова страница и знаков препинания.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Титульный лист и листы, на которых располагают заголовки структурных частей диссертационной работы «ОГЛАВЛЕНИЕ», «ВВЕДЕНИЕ», «ЗАКЛЮЧЕНИЕ», «СПИСОК ИСПОЛЬЗОВАННЫХ ИСТОЧНИКОВ», «ПРИЛОЖЕНИЯ», не нумеруют, но включают в общую нумерацию работы.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Текст основной части магистерских работ делят на разделы (главы), подразделы (параграфы), пункты и подпункты.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Заголовки структурных частей диссертационных работ «СОДЕРЖАНИЕ», «ВВЕДЕНИЕ», «ЗАКЛЮЧЕНИЕ», «СПИСОК ИСПОЛЬЗОВАННЫХ ИСТОЧНИКОВ», «ПРИЛОЖЕНИЯ» и заголовки параграфов основной части следует располагать в середине строки без точки в конце и </w:t>
      </w:r>
      <w:proofErr w:type="gramStart"/>
      <w:r w:rsidRPr="002872D2">
        <w:t>печатать прописными буквами, не подчеркивая</w:t>
      </w:r>
      <w:proofErr w:type="gramEnd"/>
      <w:r w:rsidRPr="002872D2">
        <w:t>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Заголовки параграфов и пунктов печатают строчными буквами (первая – прописная) с абзаца и без точки в конце. Заголовок не должен состоять из нескольких предложений. Переносы слов в заголовках не допускаются.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Расстояние между заголовками и текстом при выполнении работы печатным способом 3-4 межстрочных интервала (межстрочный интервал равен 4,25 мм), расстояние между заголовками раздела и подраздела – 2 межстрочных интервала.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Каждую структурную часть диссертационной работы и заголовки разделов основной части необходимо начинать с новой страницы.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Разделы нумеруют по порядку в пределах всего текста, например: </w:t>
      </w:r>
      <w:r w:rsidRPr="002872D2">
        <w:rPr>
          <w:i/>
        </w:rPr>
        <w:t>1, 2, 3</w:t>
      </w:r>
      <w:r w:rsidRPr="002872D2">
        <w:t xml:space="preserve"> и т.д.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Пункты должны иметь порядковую нумерацию в пределах каждого раздела и подраздела. Номер пункта включает номер раздела и порядковый номер параграфа или пункта, </w:t>
      </w:r>
      <w:proofErr w:type="gramStart"/>
      <w:r w:rsidRPr="002872D2">
        <w:t>разделенные</w:t>
      </w:r>
      <w:proofErr w:type="gramEnd"/>
      <w:r w:rsidRPr="002872D2">
        <w:t xml:space="preserve"> точкой, например: </w:t>
      </w:r>
      <w:r w:rsidRPr="002872D2">
        <w:rPr>
          <w:i/>
        </w:rPr>
        <w:t>1.1.1.2</w:t>
      </w:r>
      <w:r w:rsidRPr="002872D2">
        <w:t xml:space="preserve"> или </w:t>
      </w:r>
      <w:r w:rsidRPr="002872D2">
        <w:rPr>
          <w:i/>
        </w:rPr>
        <w:t>1.1.1. 1.1.2</w:t>
      </w:r>
      <w:r w:rsidRPr="002872D2">
        <w:t xml:space="preserve"> и т.д.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Номер подпункта включает номер раздела, подраздела, пункта и порядковый номер подпункта, </w:t>
      </w:r>
      <w:proofErr w:type="gramStart"/>
      <w:r w:rsidRPr="002872D2">
        <w:t>разделенные</w:t>
      </w:r>
      <w:proofErr w:type="gramEnd"/>
      <w:r w:rsidRPr="002872D2">
        <w:t xml:space="preserve"> точкой, например: </w:t>
      </w:r>
      <w:r w:rsidRPr="002872D2">
        <w:rPr>
          <w:i/>
        </w:rPr>
        <w:t>1.1.1.1. 1.1.1.2</w:t>
      </w:r>
      <w:r w:rsidRPr="002872D2">
        <w:t xml:space="preserve"> и т.д.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Если раздел или параграф имеет только один пункт или подпункт, то нумеровать пункт (подпункт) не следует.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После номера раздела, параграфа, пункта и подпункта в тексте работы точка не ставится.</w:t>
      </w:r>
    </w:p>
    <w:p w:rsidR="00593256" w:rsidRPr="002872D2" w:rsidRDefault="00593256" w:rsidP="00593256">
      <w:pPr>
        <w:spacing w:line="360" w:lineRule="auto"/>
        <w:ind w:firstLine="708"/>
        <w:jc w:val="both"/>
        <w:rPr>
          <w:b/>
        </w:rPr>
      </w:pPr>
      <w:r w:rsidRPr="002872D2">
        <w:rPr>
          <w:b/>
        </w:rPr>
        <w:t>Иллюстрации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lastRenderedPageBreak/>
        <w:t>Для наглядности, доходчивости и уменьшения физического объема сплошного текста в работе следует использовать таблицы и иллюстрации (схемы, диаграммы, графики, чертежи, карты, фотографии, алгоритмы, компьютерные распечатки и т.п.).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Иллюстрации следует располагать в работе непосредственно после текста, в котором они упоминаются впервые, или на следующей странице. На иллюстрации должны быть даны ссылки в работе.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Иллюстрации обозначают словом «Рисунок» и нумеруют арабскими цифрами порядковой нумерации в пределах всей работы, за исключением иллюстраций приложений, например: Рисунок 1, Рисунок 2. Допускается нумерация в пределах раздела. Номер рисунка в этом случае состоит из номера раздела и порядкового номера рисунка, </w:t>
      </w:r>
      <w:proofErr w:type="gramStart"/>
      <w:r w:rsidRPr="002872D2">
        <w:t>разделенных</w:t>
      </w:r>
      <w:proofErr w:type="gramEnd"/>
      <w:r w:rsidRPr="002872D2">
        <w:t xml:space="preserve"> точкой, например: Рисунок 2.4. (четвертый рисунок второго раздела).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Иллюстрации должны иметь подрисуночный текст, состоящий из слова «Рисунок», порядкового номера рисунка и тематического наименования рисунка, например: Рисунок 3. Схема принципиальная.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Иллюстрации каждого приложения обозначают отдельной нумерацией арабскими цифрами с добавлением перед цифрой обозначения приложения, например: Рисунок Б.2.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Схема – это изображение, передающее обычно с помощью условных обозначений и без соблюдения масштаба основную идею какого-либо устройства, предмета, сооружения или процесса и показывающее взаимосвязь их главных элементов. Обозначение схем и общие требования к их выполнению установлены ГОСТ 2.701-84.  Правила выполнения схем алгоритмов и программ автоматизированным способом и от руки установлены стандартом ГОСТ 2.708-81.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Диаграмма – это графическое изображение, наглядно показывающее функциональную зависимость двух и более переменных величин; способ наглядного представления информации, заданной в виде таблиц чисел.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Выбор типа диаграммы зависит от тех задач, для решения которых предназначены диаграммы. Она должна быть достаточно простой и наглядной. Одним из средств создания диаграмм является табличный редактор </w:t>
      </w:r>
      <w:r w:rsidRPr="002872D2">
        <w:rPr>
          <w:lang w:val="en-US"/>
        </w:rPr>
        <w:t>Microsoft</w:t>
      </w:r>
      <w:r w:rsidRPr="002872D2">
        <w:t xml:space="preserve"> </w:t>
      </w:r>
      <w:r w:rsidRPr="002872D2">
        <w:rPr>
          <w:lang w:val="en-US"/>
        </w:rPr>
        <w:t>Excel</w:t>
      </w:r>
      <w:r w:rsidRPr="002872D2">
        <w:t>. Данный табличный редактор предлагает 14 различных стандартных типов диаграмм, в каждом из которых выделяются свои подтипы: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- </w:t>
      </w:r>
      <w:r w:rsidRPr="002872D2">
        <w:rPr>
          <w:b/>
        </w:rPr>
        <w:t>гистограмма</w:t>
      </w:r>
      <w:r w:rsidRPr="002872D2">
        <w:t xml:space="preserve"> показывает изменение данных за определенный период времени и иллюстрирует соотношение отдельных значений. Категории располагаются по горизонтали, а значения – по вертикали. Таким образом, уделяется большее внимание изменениям во времени;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lastRenderedPageBreak/>
        <w:t xml:space="preserve">- </w:t>
      </w:r>
      <w:r w:rsidRPr="002872D2">
        <w:rPr>
          <w:b/>
        </w:rPr>
        <w:t>линейчатая диаграмма</w:t>
      </w:r>
      <w:r w:rsidRPr="002872D2">
        <w:t xml:space="preserve"> отражает соотношение отдельных компонентов. В отличие от гистограммы в ней категории расположены по вертикали, а значения – по горизонтали. Таким образом, уделяется большее внимание сопоставлению значений и меньшее изменениям во времени. Линейчатые диаграммы особенно удобны для сравнительного представления различных величин в пределах одного временного периода;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- </w:t>
      </w:r>
      <w:r w:rsidRPr="002872D2">
        <w:rPr>
          <w:b/>
        </w:rPr>
        <w:t>круговая диаграмма</w:t>
      </w:r>
      <w:r w:rsidRPr="002872D2">
        <w:t xml:space="preserve"> показывает как абсолютную величину каждого элемента ряда данных, так и его вклад в общую сумму. На круговой диаграмме может быть представлен только один ряд данных. Такую диаграмму рекомендуется использовать, когда необходимо подчеркнуть какой-либо значительный элемент. На ней лучше всего видно, какую часть целого составляет тот или иной его компонент;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- </w:t>
      </w:r>
      <w:r w:rsidRPr="002872D2">
        <w:rPr>
          <w:b/>
        </w:rPr>
        <w:t>график</w:t>
      </w:r>
      <w:r w:rsidRPr="002872D2">
        <w:t xml:space="preserve"> отражает тенденции изменения (динамики) данных в зависимости от исследуемых факторов;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- </w:t>
      </w:r>
      <w:r w:rsidRPr="002872D2">
        <w:rPr>
          <w:b/>
        </w:rPr>
        <w:t>точечная диаграмма</w:t>
      </w:r>
      <w:r w:rsidRPr="002872D2">
        <w:t xml:space="preserve"> отображает взаимосвязь между числовыми значениями в нескольких рядах и представляет две группы чисел в виде одного ряда точек в координатах. Эта программа часто используется для представления данных научного характера. На ней удобно иллюстрировать разброс данных (представленных точками), а также корреляцию между несколькими наборами данных;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- </w:t>
      </w:r>
      <w:r w:rsidRPr="002872D2">
        <w:rPr>
          <w:b/>
        </w:rPr>
        <w:t>пузырьковая диаграмма</w:t>
      </w:r>
      <w:r w:rsidRPr="002872D2">
        <w:t xml:space="preserve"> является разновидностью точечной диаграммы. Отличие состоит в том, что пузырьковая диаграмма отображает на плоскости наборы из трех значений. Первые два значения определяют точку расположения пузырька, а третье значение выражается размером пузырька;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- </w:t>
      </w:r>
      <w:r w:rsidRPr="002872D2">
        <w:rPr>
          <w:b/>
        </w:rPr>
        <w:t>диаграмма с областями</w:t>
      </w:r>
      <w:r w:rsidRPr="002872D2">
        <w:t xml:space="preserve"> подчеркивает изменения в течение определенного периода времени, показывая сумму введенных значений. Она также отображает вклад отдельных значений в общую сумму;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- </w:t>
      </w:r>
      <w:r w:rsidRPr="002872D2">
        <w:rPr>
          <w:b/>
        </w:rPr>
        <w:t>кольцевая диаграмма</w:t>
      </w:r>
      <w:r w:rsidRPr="002872D2">
        <w:t xml:space="preserve"> показывает вклад каждого элемента в общую сумму и может содержать несколько рядов данных. Каждое кольцо в кольцевой диаграмме представляет отдельный ряд данных;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- </w:t>
      </w:r>
      <w:r w:rsidRPr="002872D2">
        <w:rPr>
          <w:b/>
        </w:rPr>
        <w:t>лепестковая диаграмма</w:t>
      </w:r>
      <w:r w:rsidRPr="002872D2">
        <w:t xml:space="preserve"> – каждая категория имеет  собственную ось координат, исходящую из начала координат. Линиями соединяются все значения из определенной серии. Лепестковая диаграмма позволяет сравнить общие значения из нескольких наборов данных;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- </w:t>
      </w:r>
      <w:r w:rsidRPr="002872D2">
        <w:rPr>
          <w:b/>
        </w:rPr>
        <w:t>поверхностная диаграмма</w:t>
      </w:r>
      <w:r w:rsidRPr="002872D2">
        <w:t xml:space="preserve"> используется для поиска наилучшего сочетания двух наборов данных. Совокупность всех значений отображается на диаграмме в виде поверхности, области которой представляют собой ряды данных. Как на топографической </w:t>
      </w:r>
      <w:r w:rsidRPr="002872D2">
        <w:lastRenderedPageBreak/>
        <w:t>карте области с одним значением выделяются одинаковым узором и цветом. Этот тип диаграммы достаточно сложен для восприятия, а поэтому чаще всего используется для трудоемких научных исследований;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- </w:t>
      </w:r>
      <w:r w:rsidRPr="002872D2">
        <w:rPr>
          <w:b/>
        </w:rPr>
        <w:t>биржевая диаграмма</w:t>
      </w:r>
      <w:r w:rsidRPr="002872D2">
        <w:t xml:space="preserve"> используется для демонстрации цен на акции. Она отображает наборы данных из трех значений (самый высокий курс, самый низкий курс и курс закрытия). Этот тип диаграммы также может быть использован для научных данных, например, для определения температуры;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- </w:t>
      </w:r>
      <w:r w:rsidRPr="002872D2">
        <w:rPr>
          <w:b/>
        </w:rPr>
        <w:t>маркеры данных</w:t>
      </w:r>
      <w:r w:rsidRPr="002872D2">
        <w:t xml:space="preserve"> в виде конуса, цилиндра и пирамиды могут придавать впечатляющий вид объемным гистограммам и объемным линейчатым диаграммам.</w:t>
      </w:r>
    </w:p>
    <w:p w:rsidR="00593256" w:rsidRPr="002872D2" w:rsidRDefault="00593256" w:rsidP="00593256">
      <w:pPr>
        <w:spacing w:line="360" w:lineRule="auto"/>
        <w:ind w:firstLine="708"/>
        <w:jc w:val="both"/>
        <w:rPr>
          <w:b/>
        </w:rPr>
      </w:pPr>
    </w:p>
    <w:p w:rsidR="00593256" w:rsidRPr="002872D2" w:rsidRDefault="00593256" w:rsidP="00593256">
      <w:pPr>
        <w:spacing w:line="360" w:lineRule="auto"/>
        <w:ind w:firstLine="708"/>
        <w:jc w:val="both"/>
        <w:rPr>
          <w:b/>
        </w:rPr>
      </w:pPr>
      <w:r w:rsidRPr="002872D2">
        <w:rPr>
          <w:b/>
        </w:rPr>
        <w:t>Таблицы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Таблица является методом унифицированного текста, и такой текст, представленный в виде таблицы, обладает большой информационной емкостью, наглядностью, позволяет строго классифицировать, кодировать информацию, легко суммировать аналогичные данные;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Таблицу помещают под текстом, в котором впервые дана на нее ссылка. Слово «Таблица» и ее номер размещают слева в одной строчке с названием таблицы.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Нумеруют таблицы арабскими цифрами в пределах всей работы, например: Таблица 1 или в пределах раздела, например: Таблица 2.3. Если в работе одна таблица, ее не нумеруют. </w:t>
      </w:r>
      <w:proofErr w:type="gramStart"/>
      <w:r w:rsidRPr="002872D2">
        <w:t>На все таблицы в тексте должны быть приведены ссылки, при этом следует писать слово «Таблица» с указанием ее номера, например: в соответствии с таблицей 3.2;</w:t>
      </w:r>
      <w:proofErr w:type="gramEnd"/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Заголовки граф таблицы должны начинаться с прописной буквы,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Заголовки и подзаголовки граф указывают в единственном числе;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Разделять заголовки и подзаголовки боковика и граф диагональными линиями не допускается.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таблицей; 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При делении таблицы на части и переносе их на другую страницу допускается головку или боковик таблицы заменять соответственно номерами граф и строк. При этом нумеруют арабскими цифрами графы и (или) строки первой части таблицы. Слово «Таблица» указывают один раз слева над первой частью таблицы, над другими частями пишут «Продолжение таблицы» или «Окончание таблицы» с указанием номера таблицы;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lastRenderedPageBreak/>
        <w:t xml:space="preserve">Располагают таблицы на странице обычно вертикально. Помещенные на отдельной странице таблицы могут быть расположены горизонтально, причем головка таблицы должна размещаться в левой части страницы. Как правило, таблицы слева, справа и снизу ограничивают линиями; 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Для сокращения текста заголовков и подзаголовков граф отдельные понятия заменяют буквенными обозначениями, установленные стандартами, или другими обозначениями, если они пояснены в тексте или приведены на иллюстрациях, например: 1. – длина;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Если текст, повторяющийся в разных строках графы, состоит из одного слова, его после первого написания допускается заменять кавычками: если из двух и более слов, то при первом повторении его заменяют словами «То же», а далее – кавычками;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Заменять кавычками повторяющиеся в таблице цифры, математические знаки, знаки процента и номера, обозначения марок материалов продукции, обозначения нормативных документов не допускается; 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При отсутствии отдельных данных в таблице следует ставить прочерк (тире). 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одинаковое количество десятичных знаков для всех значений величин;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Примечания к таблице (</w:t>
      </w:r>
      <w:proofErr w:type="spellStart"/>
      <w:r w:rsidRPr="002872D2">
        <w:t>подтабличные</w:t>
      </w:r>
      <w:proofErr w:type="spellEnd"/>
      <w:r w:rsidRPr="002872D2">
        <w:t xml:space="preserve"> примечания) размещают непосредственно под таблицей;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Выделять примечание в отдельную графу или строку целесообразно лишь тогда, когда примечание относится к большинству строк или граф. Примечания к отдельным заголовкам граф или строк следует связывать с ними знаком сноски. Общее примечание ко всей таблице не связывают с ней знаком сноски, а помещают после заголовка «Примечание» или «Примечания», оформляют как </w:t>
      </w:r>
      <w:proofErr w:type="spellStart"/>
      <w:r w:rsidRPr="002872D2">
        <w:t>внутритекстовое</w:t>
      </w:r>
      <w:proofErr w:type="spellEnd"/>
      <w:r w:rsidRPr="002872D2">
        <w:t xml:space="preserve"> примечание;</w:t>
      </w:r>
    </w:p>
    <w:p w:rsidR="00593256" w:rsidRPr="002872D2" w:rsidRDefault="00593256" w:rsidP="00593256">
      <w:pPr>
        <w:spacing w:line="360" w:lineRule="auto"/>
        <w:ind w:firstLine="708"/>
        <w:jc w:val="both"/>
        <w:rPr>
          <w:b/>
        </w:rPr>
      </w:pPr>
    </w:p>
    <w:p w:rsidR="00593256" w:rsidRPr="002872D2" w:rsidRDefault="00593256" w:rsidP="00593256">
      <w:pPr>
        <w:spacing w:line="360" w:lineRule="auto"/>
        <w:ind w:firstLine="708"/>
        <w:jc w:val="both"/>
        <w:rPr>
          <w:b/>
        </w:rPr>
      </w:pPr>
      <w:r w:rsidRPr="002872D2">
        <w:rPr>
          <w:b/>
        </w:rPr>
        <w:t>Перечисления и примечания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Перечисления при необходимости могут быть приведены внутри пунктов или подпунктов. Перед каждой позицией перечисления следует ставить дефис или, при необходимости ссылки в тексте на одно из перечислений, - строчную букву (арабскую цифру), после которой ставится скобка;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Например: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Заключение содержит: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а) … - краткие выводы;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lastRenderedPageBreak/>
        <w:t>б) … - оценку решений;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1) … - разработку рекомендаций;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2) …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в) …..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Примечания – это сравнительно краткие дополнения к основному тексту или пояснения небольших его фрагментов, носящие характер справки. В зависимости от места расположения примечания делятся на </w:t>
      </w:r>
      <w:proofErr w:type="spellStart"/>
      <w:r w:rsidRPr="002872D2">
        <w:t>внутритекстовые</w:t>
      </w:r>
      <w:proofErr w:type="spellEnd"/>
      <w:r w:rsidRPr="002872D2">
        <w:t xml:space="preserve"> и подстрочные;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Примечания размещают непосредственно после пункта, подпункта, таблицы, иллюстрации, к которым они относятся.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proofErr w:type="spellStart"/>
      <w:r w:rsidRPr="002872D2">
        <w:t>Внутритекстовые</w:t>
      </w:r>
      <w:proofErr w:type="spellEnd"/>
      <w:r w:rsidRPr="002872D2">
        <w:t xml:space="preserve"> примечания располагают внутри текста, который они поясняют. Начинают его словом «Примечание», которое печатают с прописной буквы с абзаца вразрядку. Если примечание одно, то после слова «Примечание» ставится точка. Одно примечание не нумеруют, например: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Примечание. ____________________________________________________________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________________________________________________________________________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Если </w:t>
      </w:r>
      <w:proofErr w:type="gramStart"/>
      <w:r w:rsidRPr="002872D2">
        <w:t>два и более примечаний</w:t>
      </w:r>
      <w:proofErr w:type="gramEnd"/>
      <w:r w:rsidRPr="002872D2">
        <w:t xml:space="preserve"> сгруппированы вместе, они располагаются под самостоятельным заголовком «Примечания». В этом случае тексту каждого примечания предшествует только арабская цифра в начале его первой строки, а нумерация примечаний производится отдельно, т.е. 1, 2, 3 и т.д., например: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Примечания: 1. __________________________________________________________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ab/>
        <w:t>2. __________________________________________________________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>После каждого примечания ставят точку. Примечания отделяют от основного текста 2-4 межстрочными интервалами.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>Подстрочное примечание – это примечание, размещенное внизу страницы под основным текстом в виде сноски и связанное с ним знаком сноски – цифровым номером или звездочкой на верхней линии строки в соответствии с 8.6.-8.9.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  <w:rPr>
          <w:b/>
        </w:rPr>
      </w:pP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  <w:rPr>
          <w:b/>
        </w:rPr>
      </w:pPr>
      <w:r w:rsidRPr="002872D2">
        <w:rPr>
          <w:b/>
        </w:rPr>
        <w:t>Сокращения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 xml:space="preserve">В работе допускаются общепринятые сокращения и аббревиатуры, установленные правилами орфографии и соответствующими нормативными документами, например: </w:t>
      </w:r>
      <w:proofErr w:type="gramStart"/>
      <w:r w:rsidRPr="002872D2">
        <w:t>с</w:t>
      </w:r>
      <w:proofErr w:type="gramEnd"/>
      <w:r w:rsidRPr="002872D2">
        <w:t xml:space="preserve">. – страница; г. – год; гг. – годы; мин. – минимальный; макс. – максимальный; </w:t>
      </w:r>
      <w:proofErr w:type="spellStart"/>
      <w:r w:rsidRPr="002872D2">
        <w:t>абс</w:t>
      </w:r>
      <w:proofErr w:type="spellEnd"/>
      <w:r w:rsidRPr="002872D2">
        <w:t xml:space="preserve">. – абсолютный; </w:t>
      </w:r>
      <w:proofErr w:type="spellStart"/>
      <w:r w:rsidRPr="002872D2">
        <w:t>отн</w:t>
      </w:r>
      <w:proofErr w:type="spellEnd"/>
      <w:r w:rsidRPr="002872D2">
        <w:t xml:space="preserve">. – относительный; т.е. – то есть; т.д. – так далее; т.п. – тому подобное; др. – другие; пр. – прочее; см. – смотри; </w:t>
      </w:r>
      <w:proofErr w:type="spellStart"/>
      <w:r w:rsidRPr="002872D2">
        <w:t>номин</w:t>
      </w:r>
      <w:proofErr w:type="spellEnd"/>
      <w:r w:rsidRPr="002872D2">
        <w:t xml:space="preserve">. – номинальный; </w:t>
      </w:r>
      <w:proofErr w:type="spellStart"/>
      <w:r w:rsidRPr="002872D2">
        <w:t>наим</w:t>
      </w:r>
      <w:proofErr w:type="spellEnd"/>
      <w:r w:rsidRPr="002872D2">
        <w:t>. – наименьший; наиб</w:t>
      </w:r>
      <w:proofErr w:type="gramStart"/>
      <w:r w:rsidRPr="002872D2">
        <w:t>.</w:t>
      </w:r>
      <w:proofErr w:type="gramEnd"/>
      <w:r w:rsidRPr="002872D2">
        <w:t xml:space="preserve"> – </w:t>
      </w:r>
      <w:proofErr w:type="gramStart"/>
      <w:r w:rsidRPr="002872D2">
        <w:t>н</w:t>
      </w:r>
      <w:proofErr w:type="gramEnd"/>
      <w:r w:rsidRPr="002872D2">
        <w:t xml:space="preserve">аибольший; млн. – миллион; млрд. – миллиард; тыс. – тысяча, канд. – кандидат; доц. – доцент; проф. – профессор; д-р – доктор; экз. – экзамен; прим. – примечание; п. – </w:t>
      </w:r>
      <w:r w:rsidRPr="002872D2">
        <w:lastRenderedPageBreak/>
        <w:t xml:space="preserve">пункт; разд. – раздел; сб. – сборник; </w:t>
      </w:r>
      <w:proofErr w:type="spellStart"/>
      <w:r w:rsidRPr="002872D2">
        <w:t>вып</w:t>
      </w:r>
      <w:proofErr w:type="spellEnd"/>
      <w:r w:rsidRPr="002872D2">
        <w:t xml:space="preserve">. – выпуск; изд. – издание; </w:t>
      </w:r>
      <w:proofErr w:type="spellStart"/>
      <w:r w:rsidRPr="002872D2">
        <w:t>бг</w:t>
      </w:r>
      <w:proofErr w:type="spellEnd"/>
      <w:r w:rsidRPr="002872D2">
        <w:t xml:space="preserve">. – без года; сост. – составитель; 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>Принятые в диссертационных работах малораспространенные сокращения, условные обозначения, символы и специфические термины, повторяющиеся в работах более трех раз, должны быть представлены в виде отдельного списка (перечня);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>Перечень сокращений, условных обозначений, символов, единиц и терминов следует выделить как самостоятельный структурный элемент диссертационной работы и поместить его после структурного элемента «Содержание»;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 xml:space="preserve">Текст перечня располагают столбцом. Слева в алфавитном порядке приводят сокращения, условные обозначения и символы, единицы и термины, справа – их легальную расшифровку.  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  <w:rPr>
          <w:b/>
        </w:rPr>
      </w:pP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  <w:rPr>
          <w:b/>
        </w:rPr>
      </w:pPr>
      <w:r w:rsidRPr="002872D2">
        <w:rPr>
          <w:b/>
        </w:rPr>
        <w:t>Ссылки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>Ссылка – это словесное или цифровое указание внутри работы, адресующее читателя к другой работе (библиографическая ссылка) или фрагменту текста (</w:t>
      </w:r>
      <w:proofErr w:type="spellStart"/>
      <w:r w:rsidRPr="002872D2">
        <w:t>внутритекстовая</w:t>
      </w:r>
      <w:proofErr w:type="spellEnd"/>
      <w:r w:rsidRPr="002872D2">
        <w:t xml:space="preserve"> ссылка). Ссылка на источник обязательна при использовании заимствованных из литературы данных, выводов, цитат, формул и прочего, а также под каждой таблицей и иллюстрацией;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>Библиографическую ссылку в тексте на литературный источник осуществляют путем приведения номера по библиографическому списку источников или номера подстрочной сноски.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>Номер источника по списку необходимо указывать сразу после упоминания в тексте, проставляя в квадратных скобках порядковый номер, под которым ссылка значится в библиографическом списке.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>Обязательно при использовании в работе заимствованных из литературных источников цитат, иллюстраций и таблиц указывать наряду с порядковым номером источника номера страниц, иллюстраций и страниц. Например: [2. с.21, таблица 5], где 2 – номер источника в списке, 21 – номер страницы, 5 – номер таблицы.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 xml:space="preserve">Если таблицы и иллюстрации составлены (разработаны) автором самостоятельно, то, используется </w:t>
      </w:r>
      <w:proofErr w:type="spellStart"/>
      <w:r w:rsidRPr="002872D2">
        <w:t>внутритекстовое</w:t>
      </w:r>
      <w:proofErr w:type="spellEnd"/>
      <w:r w:rsidRPr="002872D2">
        <w:t xml:space="preserve"> примечание под таблицей.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  <w:rPr>
          <w:b/>
        </w:rPr>
      </w:pPr>
      <w:r w:rsidRPr="002872D2">
        <w:rPr>
          <w:b/>
        </w:rPr>
        <w:t>Список использованных источников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>Источники следует располагать в порядке появления ссылок в тексте работы или алфавитном порядке фамилий первых авторов (заглавий).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lastRenderedPageBreak/>
        <w:t>Сведения об источниках, включаемых в список, необходимо давать в соответствии с требованиями ГОСТ с обязательным приведением названий работ.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  <w:rPr>
          <w:b/>
        </w:rPr>
      </w:pP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  <w:rPr>
          <w:b/>
        </w:rPr>
      </w:pPr>
      <w:r w:rsidRPr="002872D2">
        <w:rPr>
          <w:b/>
        </w:rPr>
        <w:t>Приложения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>Приложения оформляются как продолжение работы на ее последующих страницах или в виде отдельной части (книги). Приложения должны иметь общую с остальной частью работы сквозную нумерацию страниц.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>Каждое приложение следует начинать с новой страницы с указанием вверху посередине страницы слова «ПРИЛОЖЕНИЕ» (прописными буквами) и его номера, под которым приводят заголовок, записываемый симметрично тексту с прописной буквы.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>В тексте работы на все приложения должны быть даны ссылки. Приложения располагают в порядке ссылок на них в тексте документа, за исключением справочного приложения «Библиография», которое располагают последним.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 xml:space="preserve">Номер приложения обозначают заглавными буквами русского алфавита, начиная с А, за исключением букв Ë, </w:t>
      </w:r>
      <w:proofErr w:type="gramStart"/>
      <w:r w:rsidRPr="002872D2">
        <w:t>З</w:t>
      </w:r>
      <w:proofErr w:type="gramEnd"/>
      <w:r w:rsidRPr="002872D2">
        <w:t>, Й, О, Ч, Ь, Ы, Ъ. После слова «ПРИЛОЖЕНИЕ» следует буква, обозначающая его последовательность, например: «ПРИЛОЖЕНИЕ А», «ПРИЛОЖЕНИЕ Б» и т.д.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 xml:space="preserve">Допускается обозначение приложений буквами латинского алфавита, за исключением букв </w:t>
      </w:r>
      <w:r w:rsidRPr="002872D2">
        <w:rPr>
          <w:lang w:val="en-US"/>
        </w:rPr>
        <w:t>I</w:t>
      </w:r>
      <w:r w:rsidRPr="002872D2">
        <w:t xml:space="preserve">, </w:t>
      </w:r>
      <w:r w:rsidRPr="002872D2">
        <w:rPr>
          <w:lang w:val="en-US"/>
        </w:rPr>
        <w:t>O</w:t>
      </w:r>
      <w:r w:rsidRPr="002872D2">
        <w:t>.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>В случае полного использования букв русского и латинского алфавитов допускается обозначать приложения арабскими цифрами, например: «ПРИЛОЖЕНИЕ 1» и т.д.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>Текст каждого приложения при необходимости может быть разделен на разделы, подразделы, пункты и подпункты.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>В приложениях разделы, подразделы, пункты, подпункты, графический материал, таблицы и формулы нумеруют в пределах каждого приложения. Перед номерами ставится обозначение этого приложения, например: А.1.2. (второй подраздел первого раздела приложения А), рисунок Б.2 (второй рисунок приложения Б), таблица В.3 (третья таблица приложения В).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  <w:r w:rsidRPr="002872D2">
        <w:t>При оформлении приложений отдельной частью на титульном листе под названием работы печатают прописными буквами слово «ПРИЛОЖЕНИЯ».</w:t>
      </w:r>
    </w:p>
    <w:p w:rsidR="00593256" w:rsidRPr="002872D2" w:rsidRDefault="00593256" w:rsidP="00593256">
      <w:pPr>
        <w:pStyle w:val="p"/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</w:p>
    <w:p w:rsidR="00593256" w:rsidRPr="002872D2" w:rsidRDefault="00593256" w:rsidP="00593256">
      <w:pPr>
        <w:pStyle w:val="p"/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 xml:space="preserve">Магистерская диссертация в завершенном виде представляется на выпускающую кафедру не позднее, чем за 5 дней до срока предварительного рассмотрения работы на выпускающей кафедре (предзащиты). Предзащита проводится не менее чем за 20 дней до </w:t>
      </w:r>
      <w:r w:rsidRPr="002872D2">
        <w:rPr>
          <w:rFonts w:ascii="Times New Roman" w:hAnsi="Times New Roman"/>
          <w:sz w:val="24"/>
          <w:szCs w:val="24"/>
        </w:rPr>
        <w:lastRenderedPageBreak/>
        <w:t>защиты ВКР-М. В ходе предварительного рассмотрения работы на выпускающей кафедре (предзащиты) оценивается: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993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i/>
          <w:sz w:val="24"/>
          <w:szCs w:val="24"/>
        </w:rPr>
      </w:pPr>
      <w:r w:rsidRPr="002872D2">
        <w:rPr>
          <w:rFonts w:ascii="Times New Roman" w:hAnsi="Times New Roman"/>
          <w:i/>
          <w:sz w:val="24"/>
          <w:szCs w:val="24"/>
        </w:rPr>
        <w:t>самостоятельность написания ВКР-М студентом, в том числе и через портал «</w:t>
      </w:r>
      <w:proofErr w:type="spellStart"/>
      <w:r w:rsidRPr="002872D2">
        <w:rPr>
          <w:rFonts w:ascii="Times New Roman" w:hAnsi="Times New Roman"/>
          <w:i/>
          <w:sz w:val="24"/>
          <w:szCs w:val="24"/>
        </w:rPr>
        <w:t>Антиплагиат</w:t>
      </w:r>
      <w:proofErr w:type="spellEnd"/>
      <w:r w:rsidRPr="002872D2">
        <w:rPr>
          <w:rFonts w:ascii="Times New Roman" w:hAnsi="Times New Roman"/>
          <w:i/>
          <w:sz w:val="24"/>
          <w:szCs w:val="24"/>
        </w:rPr>
        <w:t xml:space="preserve">» </w:t>
      </w:r>
      <w:r w:rsidRPr="002872D2">
        <w:rPr>
          <w:rFonts w:ascii="Times New Roman" w:hAnsi="Times New Roman"/>
          <w:bCs/>
          <w:i/>
          <w:sz w:val="24"/>
          <w:szCs w:val="24"/>
        </w:rPr>
        <w:t>(</w:t>
      </w:r>
      <w:r w:rsidRPr="002872D2">
        <w:rPr>
          <w:rFonts w:ascii="Times New Roman" w:hAnsi="Times New Roman"/>
          <w:bCs/>
          <w:i/>
          <w:sz w:val="24"/>
          <w:szCs w:val="24"/>
          <w:lang w:val="en-US"/>
        </w:rPr>
        <w:t>http</w:t>
      </w:r>
      <w:r w:rsidRPr="002872D2">
        <w:rPr>
          <w:rFonts w:ascii="Times New Roman" w:hAnsi="Times New Roman"/>
          <w:bCs/>
          <w:i/>
          <w:sz w:val="24"/>
          <w:szCs w:val="24"/>
        </w:rPr>
        <w:t>://</w:t>
      </w:r>
      <w:hyperlink r:id="rId7" w:history="1">
        <w:r w:rsidRPr="002872D2">
          <w:rPr>
            <w:rStyle w:val="a7"/>
            <w:rFonts w:ascii="Times New Roman" w:hAnsi="Times New Roman"/>
            <w:bCs/>
            <w:i/>
            <w:sz w:val="24"/>
            <w:szCs w:val="24"/>
            <w:lang w:val="en-US"/>
          </w:rPr>
          <w:t>www</w:t>
        </w:r>
        <w:r w:rsidRPr="002872D2">
          <w:rPr>
            <w:rStyle w:val="a7"/>
            <w:rFonts w:ascii="Times New Roman" w:hAnsi="Times New Roman"/>
            <w:bCs/>
            <w:i/>
            <w:sz w:val="24"/>
            <w:szCs w:val="24"/>
          </w:rPr>
          <w:t>.</w:t>
        </w:r>
        <w:proofErr w:type="spellStart"/>
        <w:r w:rsidRPr="002872D2">
          <w:rPr>
            <w:rStyle w:val="a7"/>
            <w:rFonts w:ascii="Times New Roman" w:hAnsi="Times New Roman"/>
            <w:bCs/>
            <w:i/>
            <w:sz w:val="24"/>
            <w:szCs w:val="24"/>
            <w:lang w:val="en-US"/>
          </w:rPr>
          <w:t>etxt</w:t>
        </w:r>
        <w:proofErr w:type="spellEnd"/>
        <w:r w:rsidRPr="002872D2">
          <w:rPr>
            <w:rStyle w:val="a7"/>
            <w:rFonts w:ascii="Times New Roman" w:hAnsi="Times New Roman"/>
            <w:bCs/>
            <w:i/>
            <w:sz w:val="24"/>
            <w:szCs w:val="24"/>
          </w:rPr>
          <w:t>.</w:t>
        </w:r>
        <w:proofErr w:type="spellStart"/>
        <w:r w:rsidRPr="002872D2">
          <w:rPr>
            <w:rStyle w:val="a7"/>
            <w:rFonts w:ascii="Times New Roman" w:hAnsi="Times New Roman"/>
            <w:bCs/>
            <w:i/>
            <w:sz w:val="24"/>
            <w:szCs w:val="24"/>
            <w:lang w:val="en-US"/>
          </w:rPr>
          <w:t>ru</w:t>
        </w:r>
        <w:proofErr w:type="spellEnd"/>
        <w:r w:rsidRPr="002872D2">
          <w:rPr>
            <w:rStyle w:val="a7"/>
            <w:rFonts w:ascii="Times New Roman" w:hAnsi="Times New Roman"/>
            <w:bCs/>
            <w:i/>
            <w:sz w:val="24"/>
            <w:szCs w:val="24"/>
          </w:rPr>
          <w:t>/</w:t>
        </w:r>
        <w:proofErr w:type="spellStart"/>
        <w:r w:rsidRPr="002872D2">
          <w:rPr>
            <w:rStyle w:val="a7"/>
            <w:rFonts w:ascii="Times New Roman" w:hAnsi="Times New Roman"/>
            <w:bCs/>
            <w:i/>
            <w:sz w:val="24"/>
            <w:szCs w:val="24"/>
            <w:lang w:val="en-US"/>
          </w:rPr>
          <w:t>antiplagiat</w:t>
        </w:r>
        <w:proofErr w:type="spellEnd"/>
      </w:hyperlink>
      <w:r w:rsidRPr="002872D2">
        <w:rPr>
          <w:rFonts w:ascii="Times New Roman" w:hAnsi="Times New Roman"/>
          <w:i/>
          <w:sz w:val="24"/>
          <w:szCs w:val="24"/>
        </w:rPr>
        <w:t>/</w:t>
      </w:r>
      <w:r w:rsidRPr="002872D2">
        <w:rPr>
          <w:rFonts w:ascii="Times New Roman" w:hAnsi="Times New Roman"/>
          <w:bCs/>
          <w:i/>
          <w:sz w:val="24"/>
          <w:szCs w:val="24"/>
        </w:rPr>
        <w:t>);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993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степень готовности ВКР-М и объем необходимых правок;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993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умение автора самостоятельно вести научный поиск, видеть профессиональные проблемы и знать наиболее общие методы и приемы их решения;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993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способность автора к анализу, систематизации, расширению полученных теоретических и практических знаний;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993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знание магистрантом выбранной проблемной области, умение грамотно анализировать проблему;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993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использование литературы – релевантность, полнота, корректность и содержание цитирования, логичность изложения;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993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критический анализ результатов, логичность и полнота предлагаемого решения, степень соответствия полученного решения вопросам исследования;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993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глубина проработки теоретических подходов в рамках темы;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993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практическая ценность результатов исследования;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993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умение сделать доклад, презентующий основные результаты ВКР-М, грамотно отвечать на вопросы;</w:t>
      </w:r>
    </w:p>
    <w:p w:rsidR="00593256" w:rsidRPr="002872D2" w:rsidRDefault="00593256" w:rsidP="00593256">
      <w:pPr>
        <w:pStyle w:val="p"/>
        <w:numPr>
          <w:ilvl w:val="0"/>
          <w:numId w:val="1"/>
        </w:numPr>
        <w:tabs>
          <w:tab w:val="clear" w:pos="1068"/>
          <w:tab w:val="num" w:pos="993"/>
        </w:tabs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другое.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Проверка на объем заимствования, в том числе содержательного, выявление неправомочных заимствований проводится научным руководителем в соответствии с определенным порядком проверк</w:t>
      </w:r>
      <w:r w:rsidR="002872D2">
        <w:t>и ВКР-М на объем заимствований.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>По результатам предварительного рассмотрения ВКР-М (предзащиты) и приложенному к ней отчету о проверке работы, составленному научным руководителем, на выпускающей кафедре принимается решение допустить (не допустить) магистранта к защите ВКР-М на заседании государственной аттестационной комиссии.</w:t>
      </w:r>
    </w:p>
    <w:p w:rsidR="00593256" w:rsidRPr="002872D2" w:rsidRDefault="00593256" w:rsidP="00593256">
      <w:pPr>
        <w:pStyle w:val="p"/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При положительном решении заведующий кафедрой подписывает представленную ВКР-М, тем самым допуская ее к защите. В случае если выпускающая кафедра не считает возможным допустить студента к защите, рассмотрение вопроса выносится на повторное заседание кафедры.</w:t>
      </w:r>
    </w:p>
    <w:p w:rsidR="00593256" w:rsidRPr="002872D2" w:rsidRDefault="00593256" w:rsidP="00593256">
      <w:pPr>
        <w:pStyle w:val="p"/>
        <w:suppressAutoHyphens/>
        <w:spacing w:before="0" w:after="0"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 xml:space="preserve">Сведения об источниках и библиографических ссылках, включаемых в список, необходимо давать в соответствии с требованиями ГОСТ </w:t>
      </w:r>
      <w:proofErr w:type="gramStart"/>
      <w:r w:rsidRPr="002872D2">
        <w:rPr>
          <w:rFonts w:ascii="Times New Roman" w:hAnsi="Times New Roman"/>
          <w:sz w:val="24"/>
          <w:szCs w:val="24"/>
        </w:rPr>
        <w:t>Р</w:t>
      </w:r>
      <w:proofErr w:type="gramEnd"/>
      <w:r w:rsidRPr="002872D2">
        <w:rPr>
          <w:rFonts w:ascii="Times New Roman" w:hAnsi="Times New Roman"/>
          <w:sz w:val="24"/>
          <w:szCs w:val="24"/>
        </w:rPr>
        <w:t xml:space="preserve"> 7.0.5-2008 с обязательным приведением названий работ. 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  <w:rPr>
          <w:b/>
        </w:rPr>
      </w:pPr>
      <w:r w:rsidRPr="002872D2">
        <w:rPr>
          <w:b/>
        </w:rPr>
        <w:lastRenderedPageBreak/>
        <w:t xml:space="preserve">Хранение выпускной квалификационной работы </w:t>
      </w:r>
    </w:p>
    <w:p w:rsidR="00593256" w:rsidRPr="002872D2" w:rsidRDefault="00593256" w:rsidP="00593256">
      <w:pPr>
        <w:pStyle w:val="p"/>
        <w:suppressAutoHyphens/>
        <w:spacing w:before="0" w:after="0" w:line="360" w:lineRule="auto"/>
        <w:ind w:left="0" w:right="0" w:firstLine="708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 xml:space="preserve">ВКР-М магистрантов после их защиты передаются техническим секретарем </w:t>
      </w:r>
      <w:r w:rsidR="002872D2">
        <w:rPr>
          <w:rFonts w:ascii="Times New Roman" w:hAnsi="Times New Roman"/>
          <w:sz w:val="24"/>
          <w:szCs w:val="24"/>
        </w:rPr>
        <w:t>ГЭК</w:t>
      </w:r>
      <w:r w:rsidRPr="002872D2">
        <w:rPr>
          <w:rFonts w:ascii="Times New Roman" w:hAnsi="Times New Roman"/>
          <w:sz w:val="24"/>
          <w:szCs w:val="24"/>
        </w:rPr>
        <w:t xml:space="preserve"> на соответствующие выпускающие кафедры для хранения. Реквизиты ВКР-М вносятся в кафедральный регистрационный журнал.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В течение двух недель после защиты ВКР-М </w:t>
      </w:r>
      <w:proofErr w:type="spellStart"/>
      <w:r w:rsidRPr="002872D2">
        <w:t>документовед</w:t>
      </w:r>
      <w:proofErr w:type="spellEnd"/>
      <w:r w:rsidRPr="002872D2">
        <w:t xml:space="preserve"> выпускающей кафедры формирует электронный архив ВКР-М, защищенных магистрантами соответствующего направления подготовки и передает его на хранение в библиотеку университета. Сотрудники библиотеки в течение двух месяцев после защиты формируют единый электронный архив ВКР-М выпускников и вносят тексты ВКР-М в базу источников портала «</w:t>
      </w:r>
      <w:proofErr w:type="spellStart"/>
      <w:r w:rsidRPr="002872D2">
        <w:t>Антиплагиат</w:t>
      </w:r>
      <w:proofErr w:type="spellEnd"/>
      <w:r w:rsidRPr="002872D2">
        <w:t>».</w:t>
      </w:r>
    </w:p>
    <w:p w:rsidR="00593256" w:rsidRPr="002872D2" w:rsidRDefault="00593256" w:rsidP="00593256">
      <w:pPr>
        <w:spacing w:line="360" w:lineRule="auto"/>
        <w:ind w:firstLine="708"/>
        <w:jc w:val="both"/>
      </w:pPr>
      <w:r w:rsidRPr="002872D2">
        <w:t xml:space="preserve">В случае подачи авторской заявки на патент содержания, включенного в ВКР-М, данная работа добавляется в единый электронный архив после завершения процесса патентования (сроки устанавливаются приказом ректора университета). </w:t>
      </w:r>
    </w:p>
    <w:p w:rsidR="00593256" w:rsidRPr="002872D2" w:rsidRDefault="00593256" w:rsidP="00593256">
      <w:pPr>
        <w:pStyle w:val="p"/>
        <w:suppressAutoHyphens/>
        <w:spacing w:before="0" w:after="0" w:line="360" w:lineRule="auto"/>
        <w:ind w:left="0" w:right="0" w:firstLine="708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Бумажные формы ВКР-М в комплекте с рецензией, отзывом, актом внедрения (при наличии) и отчетом о проверке работы на портале «</w:t>
      </w:r>
      <w:proofErr w:type="spellStart"/>
      <w:r w:rsidRPr="002872D2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2872D2">
        <w:rPr>
          <w:rFonts w:ascii="Times New Roman" w:hAnsi="Times New Roman"/>
          <w:sz w:val="24"/>
          <w:szCs w:val="24"/>
        </w:rPr>
        <w:t>» подлежат сдаче в фонд библи</w:t>
      </w:r>
      <w:r w:rsidR="002872D2">
        <w:rPr>
          <w:rFonts w:ascii="Times New Roman" w:hAnsi="Times New Roman"/>
          <w:sz w:val="24"/>
          <w:szCs w:val="24"/>
        </w:rPr>
        <w:t xml:space="preserve">отеки по акту приемки-передачи. </w:t>
      </w:r>
      <w:r w:rsidRPr="002872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72D2">
        <w:rPr>
          <w:rFonts w:ascii="Times New Roman" w:hAnsi="Times New Roman"/>
          <w:sz w:val="24"/>
          <w:szCs w:val="24"/>
        </w:rPr>
        <w:t>Библиотека формирует</w:t>
      </w:r>
      <w:proofErr w:type="gramEnd"/>
      <w:r w:rsidRPr="002872D2">
        <w:rPr>
          <w:rFonts w:ascii="Times New Roman" w:hAnsi="Times New Roman"/>
          <w:sz w:val="24"/>
          <w:szCs w:val="24"/>
        </w:rPr>
        <w:t xml:space="preserve"> фонд ВКР-М, составляет каталог. Работы хранятся в специализированном зале ВКР, </w:t>
      </w:r>
      <w:proofErr w:type="gramStart"/>
      <w:r w:rsidRPr="002872D2">
        <w:rPr>
          <w:rFonts w:ascii="Times New Roman" w:hAnsi="Times New Roman"/>
          <w:sz w:val="24"/>
          <w:szCs w:val="24"/>
        </w:rPr>
        <w:t>работающим</w:t>
      </w:r>
      <w:proofErr w:type="gramEnd"/>
      <w:r w:rsidRPr="002872D2">
        <w:rPr>
          <w:rFonts w:ascii="Times New Roman" w:hAnsi="Times New Roman"/>
          <w:sz w:val="24"/>
          <w:szCs w:val="24"/>
        </w:rPr>
        <w:t xml:space="preserve"> в режиме читального зала.</w:t>
      </w:r>
    </w:p>
    <w:p w:rsidR="00593256" w:rsidRPr="002872D2" w:rsidRDefault="00593256" w:rsidP="00593256">
      <w:pPr>
        <w:pStyle w:val="p"/>
        <w:suppressAutoHyphens/>
        <w:spacing w:before="0" w:after="0" w:line="360" w:lineRule="auto"/>
        <w:ind w:left="0" w:right="0" w:firstLine="708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 xml:space="preserve">ВКР-М (бумажные формы) хранятся в вузе не менее 6 лет. По истечении указанного срока вопрос о дальнейшем хранении решается директором библиотеки совместно с </w:t>
      </w:r>
      <w:proofErr w:type="gramStart"/>
      <w:r w:rsidRPr="002872D2">
        <w:rPr>
          <w:rFonts w:ascii="Times New Roman" w:hAnsi="Times New Roman"/>
          <w:sz w:val="24"/>
          <w:szCs w:val="24"/>
        </w:rPr>
        <w:t>заведующим</w:t>
      </w:r>
      <w:proofErr w:type="gramEnd"/>
      <w:r w:rsidRPr="002872D2">
        <w:rPr>
          <w:rFonts w:ascii="Times New Roman" w:hAnsi="Times New Roman"/>
          <w:sz w:val="24"/>
          <w:szCs w:val="24"/>
        </w:rPr>
        <w:t xml:space="preserve"> соответствующей кафедры. В случае нецелесообразности дальнейшего хранения принимается решение об их списании, решение согласовывается с </w:t>
      </w:r>
      <w:proofErr w:type="gramStart"/>
      <w:r w:rsidRPr="002872D2">
        <w:rPr>
          <w:rFonts w:ascii="Times New Roman" w:hAnsi="Times New Roman"/>
          <w:sz w:val="24"/>
          <w:szCs w:val="24"/>
        </w:rPr>
        <w:t>заведующим</w:t>
      </w:r>
      <w:proofErr w:type="gramEnd"/>
      <w:r w:rsidRPr="002872D2">
        <w:rPr>
          <w:rFonts w:ascii="Times New Roman" w:hAnsi="Times New Roman"/>
          <w:sz w:val="24"/>
          <w:szCs w:val="24"/>
        </w:rPr>
        <w:t xml:space="preserve"> выпускающей кафедры.</w:t>
      </w:r>
    </w:p>
    <w:p w:rsidR="00593256" w:rsidRPr="002872D2" w:rsidRDefault="00593256" w:rsidP="00593256">
      <w:pPr>
        <w:pStyle w:val="p"/>
        <w:suppressAutoHyphens/>
        <w:spacing w:before="0" w:after="0" w:line="360" w:lineRule="auto"/>
        <w:ind w:left="0" w:right="0" w:firstLine="708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Списание ВКР-М оформляется соответствующим актом.</w:t>
      </w:r>
    </w:p>
    <w:p w:rsidR="00593256" w:rsidRPr="002872D2" w:rsidRDefault="00593256" w:rsidP="00593256">
      <w:pPr>
        <w:pStyle w:val="p"/>
        <w:suppressAutoHyphens/>
        <w:spacing w:before="0" w:after="0" w:line="360" w:lineRule="auto"/>
        <w:ind w:left="0" w:right="0" w:firstLine="708"/>
        <w:rPr>
          <w:rFonts w:ascii="Times New Roman" w:hAnsi="Times New Roman"/>
          <w:sz w:val="24"/>
          <w:szCs w:val="24"/>
        </w:rPr>
      </w:pPr>
      <w:proofErr w:type="gramStart"/>
      <w:r w:rsidRPr="002872D2">
        <w:rPr>
          <w:rFonts w:ascii="Times New Roman" w:hAnsi="Times New Roman"/>
          <w:sz w:val="24"/>
          <w:szCs w:val="24"/>
        </w:rPr>
        <w:t>ВКР-М, представляющие научную ценность и практическое значение для использования в учебном процессе выпускающими кафедрами или для участия в конкурсе, решением первого проректора по учебной работе, могут быть оставлены на хранение на кафедрах.</w:t>
      </w:r>
      <w:proofErr w:type="gramEnd"/>
      <w:r w:rsidRPr="002872D2">
        <w:rPr>
          <w:rFonts w:ascii="Times New Roman" w:hAnsi="Times New Roman"/>
          <w:sz w:val="24"/>
          <w:szCs w:val="24"/>
        </w:rPr>
        <w:t xml:space="preserve"> В этом случае к акту прилагаются служебная записка заведующего кафедры с перечнем ВКР-М и резолюцией первого проректора по учебной работе, в</w:t>
      </w:r>
      <w:bookmarkStart w:id="1" w:name="6"/>
      <w:bookmarkEnd w:id="1"/>
      <w:r w:rsidRPr="002872D2">
        <w:rPr>
          <w:rFonts w:ascii="Times New Roman" w:hAnsi="Times New Roman"/>
          <w:sz w:val="24"/>
          <w:szCs w:val="24"/>
        </w:rPr>
        <w:t xml:space="preserve"> архив передаются электронная копия работы, отзыв руководителя, рецензия, акт внедрения (при наличии), отчет о проверке работы на портале «</w:t>
      </w:r>
      <w:proofErr w:type="spellStart"/>
      <w:r w:rsidRPr="002872D2">
        <w:rPr>
          <w:rFonts w:ascii="Times New Roman" w:hAnsi="Times New Roman"/>
          <w:sz w:val="24"/>
          <w:szCs w:val="24"/>
        </w:rPr>
        <w:t>Антиплагиат</w:t>
      </w:r>
      <w:proofErr w:type="gramStart"/>
      <w:r w:rsidRPr="002872D2">
        <w:rPr>
          <w:rFonts w:ascii="Times New Roman" w:hAnsi="Times New Roman"/>
          <w:sz w:val="24"/>
          <w:szCs w:val="24"/>
        </w:rPr>
        <w:t>.р</w:t>
      </w:r>
      <w:proofErr w:type="gramEnd"/>
      <w:r w:rsidRPr="002872D2">
        <w:rPr>
          <w:rFonts w:ascii="Times New Roman" w:hAnsi="Times New Roman"/>
          <w:sz w:val="24"/>
          <w:szCs w:val="24"/>
        </w:rPr>
        <w:t>у</w:t>
      </w:r>
      <w:proofErr w:type="spellEnd"/>
      <w:r w:rsidRPr="002872D2">
        <w:rPr>
          <w:rFonts w:ascii="Times New Roman" w:hAnsi="Times New Roman"/>
          <w:sz w:val="24"/>
          <w:szCs w:val="24"/>
        </w:rPr>
        <w:t>».</w:t>
      </w:r>
    </w:p>
    <w:p w:rsidR="00593256" w:rsidRPr="002872D2" w:rsidRDefault="00593256" w:rsidP="00593256">
      <w:pPr>
        <w:pStyle w:val="p"/>
        <w:suppressAutoHyphens/>
        <w:spacing w:before="0" w:after="0" w:line="360" w:lineRule="auto"/>
        <w:ind w:left="0" w:right="0" w:firstLine="708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t>При использовании материалов ВКР-М ссылки на их авторов являются обязательными.</w:t>
      </w:r>
    </w:p>
    <w:p w:rsidR="00593256" w:rsidRPr="002872D2" w:rsidRDefault="00593256" w:rsidP="00593256">
      <w:pPr>
        <w:pStyle w:val="p"/>
        <w:suppressAutoHyphens/>
        <w:spacing w:before="0" w:after="0" w:line="360" w:lineRule="auto"/>
        <w:ind w:left="0" w:right="0" w:firstLine="708"/>
        <w:rPr>
          <w:rFonts w:ascii="Times New Roman" w:hAnsi="Times New Roman"/>
          <w:sz w:val="24"/>
          <w:szCs w:val="24"/>
        </w:rPr>
      </w:pPr>
      <w:r w:rsidRPr="002872D2">
        <w:rPr>
          <w:rFonts w:ascii="Times New Roman" w:hAnsi="Times New Roman"/>
          <w:sz w:val="24"/>
          <w:szCs w:val="24"/>
        </w:rPr>
        <w:lastRenderedPageBreak/>
        <w:t>Изделия и продукты творческой деятельности подлежат хранению в течение шести лет. Они могут быть использованы в качестве учебных пособий, экспонатов выставки и т.п.</w:t>
      </w:r>
    </w:p>
    <w:p w:rsidR="00593256" w:rsidRPr="002872D2" w:rsidRDefault="00593256" w:rsidP="00593256">
      <w:pPr>
        <w:jc w:val="center"/>
        <w:rPr>
          <w:b/>
          <w:bCs/>
        </w:rPr>
      </w:pPr>
      <w:r w:rsidRPr="002872D2">
        <w:rPr>
          <w:b/>
          <w:bCs/>
        </w:rPr>
        <w:t>ПОРЯДОК</w:t>
      </w:r>
    </w:p>
    <w:p w:rsidR="00593256" w:rsidRPr="002872D2" w:rsidRDefault="00593256" w:rsidP="00593256">
      <w:pPr>
        <w:jc w:val="center"/>
        <w:rPr>
          <w:b/>
          <w:bCs/>
        </w:rPr>
      </w:pPr>
      <w:r w:rsidRPr="002872D2">
        <w:rPr>
          <w:b/>
          <w:bCs/>
        </w:rPr>
        <w:t>проверки выпускной квалификационной работы на объем заимствований (Порядок)</w:t>
      </w:r>
    </w:p>
    <w:p w:rsidR="00593256" w:rsidRPr="002872D2" w:rsidRDefault="00593256" w:rsidP="0059325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bCs/>
        </w:rPr>
      </w:pPr>
      <w:r w:rsidRPr="002872D2">
        <w:rPr>
          <w:bCs/>
        </w:rPr>
        <w:t>Проверка на объем заимствования, в том числе содержательного, выявление неправомочных заимствований осуществляется научным руководителем при помощи программы «</w:t>
      </w:r>
      <w:proofErr w:type="spellStart"/>
      <w:r w:rsidRPr="002872D2">
        <w:rPr>
          <w:bCs/>
        </w:rPr>
        <w:t>Антиплагиат</w:t>
      </w:r>
      <w:proofErr w:type="spellEnd"/>
      <w:r w:rsidRPr="002872D2">
        <w:rPr>
          <w:bCs/>
        </w:rPr>
        <w:t>», имеющейся в свободном доступе на сайте (</w:t>
      </w:r>
      <w:r w:rsidRPr="002872D2">
        <w:rPr>
          <w:bCs/>
          <w:lang w:val="en-US"/>
        </w:rPr>
        <w:t>http</w:t>
      </w:r>
      <w:r w:rsidRPr="002872D2">
        <w:rPr>
          <w:bCs/>
        </w:rPr>
        <w:t>://</w:t>
      </w:r>
      <w:hyperlink r:id="rId8" w:history="1">
        <w:r w:rsidRPr="002872D2">
          <w:rPr>
            <w:rStyle w:val="a7"/>
            <w:lang w:val="en-US"/>
          </w:rPr>
          <w:t>www</w:t>
        </w:r>
        <w:r w:rsidRPr="002872D2">
          <w:rPr>
            <w:rStyle w:val="a7"/>
          </w:rPr>
          <w:t>.</w:t>
        </w:r>
        <w:proofErr w:type="spellStart"/>
        <w:r w:rsidRPr="002872D2">
          <w:rPr>
            <w:rStyle w:val="a7"/>
            <w:lang w:val="en-US"/>
          </w:rPr>
          <w:t>etxt</w:t>
        </w:r>
        <w:proofErr w:type="spellEnd"/>
        <w:r w:rsidRPr="002872D2">
          <w:rPr>
            <w:rStyle w:val="a7"/>
          </w:rPr>
          <w:t>.</w:t>
        </w:r>
        <w:proofErr w:type="spellStart"/>
        <w:r w:rsidRPr="002872D2">
          <w:rPr>
            <w:rStyle w:val="a7"/>
            <w:lang w:val="en-US"/>
          </w:rPr>
          <w:t>ru</w:t>
        </w:r>
        <w:proofErr w:type="spellEnd"/>
        <w:r w:rsidRPr="002872D2">
          <w:rPr>
            <w:rStyle w:val="a7"/>
          </w:rPr>
          <w:t>/</w:t>
        </w:r>
        <w:proofErr w:type="spellStart"/>
        <w:r w:rsidRPr="002872D2">
          <w:rPr>
            <w:rStyle w:val="a7"/>
            <w:lang w:val="en-US"/>
          </w:rPr>
          <w:t>antiplagiat</w:t>
        </w:r>
        <w:proofErr w:type="spellEnd"/>
      </w:hyperlink>
      <w:r w:rsidRPr="002872D2">
        <w:t>/</w:t>
      </w:r>
      <w:r w:rsidRPr="002872D2">
        <w:rPr>
          <w:bCs/>
        </w:rPr>
        <w:t>).</w:t>
      </w:r>
    </w:p>
    <w:p w:rsidR="00593256" w:rsidRPr="002872D2" w:rsidRDefault="00593256" w:rsidP="0059325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bCs/>
        </w:rPr>
      </w:pPr>
      <w:r w:rsidRPr="002872D2">
        <w:rPr>
          <w:bCs/>
        </w:rPr>
        <w:t>В качестве оптимальных рекомендуется устанавливать следующие настройки проверки программы «</w:t>
      </w:r>
      <w:proofErr w:type="spellStart"/>
      <w:r w:rsidRPr="002872D2">
        <w:rPr>
          <w:bCs/>
        </w:rPr>
        <w:t>Антиплагиат</w:t>
      </w:r>
      <w:proofErr w:type="spellEnd"/>
      <w:r w:rsidRPr="002872D2">
        <w:rPr>
          <w:bCs/>
        </w:rPr>
        <w:t>»: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2872D2">
        <w:rPr>
          <w:bCs/>
        </w:rPr>
        <w:t>- вкладка «Общие»: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  <w:r w:rsidRPr="002872D2">
        <w:rPr>
          <w:bCs/>
        </w:rPr>
        <w:t>а) размер выборки в словах 10;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  <w:r w:rsidRPr="002872D2">
        <w:rPr>
          <w:bCs/>
        </w:rPr>
        <w:t>б) число выборок 50 на каждую 1000 слов;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  <w:r w:rsidRPr="002872D2">
        <w:rPr>
          <w:bCs/>
        </w:rPr>
        <w:t>в) число ссылок на выборку 3;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  <w:r w:rsidRPr="002872D2">
        <w:rPr>
          <w:bCs/>
        </w:rPr>
        <w:t xml:space="preserve">г) число слов в </w:t>
      </w:r>
      <w:proofErr w:type="spellStart"/>
      <w:r w:rsidRPr="002872D2">
        <w:rPr>
          <w:bCs/>
        </w:rPr>
        <w:t>шингле</w:t>
      </w:r>
      <w:proofErr w:type="spellEnd"/>
      <w:r w:rsidRPr="002872D2">
        <w:rPr>
          <w:bCs/>
        </w:rPr>
        <w:t xml:space="preserve"> 7;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  <w:proofErr w:type="spellStart"/>
      <w:r w:rsidRPr="002872D2">
        <w:rPr>
          <w:bCs/>
        </w:rPr>
        <w:t>д</w:t>
      </w:r>
      <w:proofErr w:type="spellEnd"/>
      <w:r w:rsidRPr="002872D2">
        <w:rPr>
          <w:bCs/>
        </w:rPr>
        <w:t>) порог уникальности 50%;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  <w:r w:rsidRPr="002872D2">
        <w:rPr>
          <w:bCs/>
        </w:rPr>
        <w:t xml:space="preserve">е) поисковые системы </w:t>
      </w:r>
      <w:r w:rsidRPr="002872D2">
        <w:rPr>
          <w:bCs/>
          <w:lang w:val="en-US"/>
        </w:rPr>
        <w:t>Google</w:t>
      </w:r>
      <w:r w:rsidRPr="002872D2">
        <w:rPr>
          <w:bCs/>
        </w:rPr>
        <w:t xml:space="preserve">, </w:t>
      </w:r>
      <w:proofErr w:type="spellStart"/>
      <w:r w:rsidRPr="002872D2">
        <w:rPr>
          <w:bCs/>
          <w:lang w:val="en-US"/>
        </w:rPr>
        <w:t>Yandex</w:t>
      </w:r>
      <w:proofErr w:type="spellEnd"/>
      <w:r w:rsidRPr="002872D2">
        <w:rPr>
          <w:bCs/>
        </w:rPr>
        <w:t xml:space="preserve">, </w:t>
      </w:r>
      <w:r w:rsidRPr="002872D2">
        <w:rPr>
          <w:bCs/>
          <w:lang w:val="en-US"/>
        </w:rPr>
        <w:t>Rambler</w:t>
      </w:r>
      <w:r w:rsidRPr="002872D2">
        <w:rPr>
          <w:bCs/>
        </w:rPr>
        <w:t>.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2872D2">
        <w:rPr>
          <w:bCs/>
        </w:rPr>
        <w:t>- вкладка «Другие»: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  <w:r w:rsidRPr="002872D2">
        <w:rPr>
          <w:bCs/>
        </w:rPr>
        <w:t>а) минимальный интервал между смежными запросами к поисковой системе 5 сек.;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  <w:r w:rsidRPr="002872D2">
        <w:rPr>
          <w:bCs/>
        </w:rPr>
        <w:t>б) максимальное число попыток совершения запросов к поисковым системам 30;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  <w:r w:rsidRPr="002872D2">
        <w:rPr>
          <w:bCs/>
        </w:rPr>
        <w:t>в) таймаут закачки каждой страницы 60 сек.;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  <w:r w:rsidRPr="002872D2">
        <w:rPr>
          <w:bCs/>
        </w:rPr>
        <w:t>г) максимальное количество одновременно скачиваемых страниц 5;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  <w:proofErr w:type="spellStart"/>
      <w:r w:rsidRPr="002872D2">
        <w:rPr>
          <w:bCs/>
        </w:rPr>
        <w:t>д</w:t>
      </w:r>
      <w:proofErr w:type="spellEnd"/>
      <w:r w:rsidRPr="002872D2">
        <w:rPr>
          <w:bCs/>
        </w:rPr>
        <w:t xml:space="preserve">) отметить галочкой пункт «показывать </w:t>
      </w:r>
      <w:proofErr w:type="spellStart"/>
      <w:r w:rsidRPr="002872D2">
        <w:rPr>
          <w:bCs/>
        </w:rPr>
        <w:t>капчу</w:t>
      </w:r>
      <w:proofErr w:type="spellEnd"/>
      <w:r w:rsidRPr="002872D2">
        <w:rPr>
          <w:bCs/>
        </w:rPr>
        <w:t>».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2872D2">
        <w:rPr>
          <w:bCs/>
        </w:rPr>
        <w:t>При работе из локальной сети университета рекомендуется дополнительно устанавливать следующие настройки во вкладке «Сеть»: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  <w:r w:rsidRPr="002872D2">
        <w:rPr>
          <w:bCs/>
        </w:rPr>
        <w:t xml:space="preserve">а) установить настройки </w:t>
      </w:r>
      <w:proofErr w:type="spellStart"/>
      <w:r w:rsidRPr="002872D2">
        <w:rPr>
          <w:bCs/>
        </w:rPr>
        <w:t>прокси</w:t>
      </w:r>
      <w:proofErr w:type="spellEnd"/>
      <w:r w:rsidRPr="002872D2">
        <w:rPr>
          <w:bCs/>
        </w:rPr>
        <w:t xml:space="preserve"> вручную;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  <w:r w:rsidRPr="002872D2">
        <w:rPr>
          <w:bCs/>
        </w:rPr>
        <w:t xml:space="preserve">б) адрес </w:t>
      </w:r>
      <w:r w:rsidRPr="002872D2">
        <w:rPr>
          <w:bCs/>
          <w:lang w:val="en-US"/>
        </w:rPr>
        <w:t>proxy</w:t>
      </w:r>
      <w:r w:rsidRPr="002872D2">
        <w:rPr>
          <w:bCs/>
        </w:rPr>
        <w:t>.</w:t>
      </w:r>
      <w:proofErr w:type="spellStart"/>
      <w:r w:rsidRPr="002872D2">
        <w:rPr>
          <w:bCs/>
          <w:lang w:val="en-US"/>
        </w:rPr>
        <w:t>dvgsgu</w:t>
      </w:r>
      <w:proofErr w:type="spellEnd"/>
      <w:r w:rsidRPr="002872D2">
        <w:rPr>
          <w:bCs/>
        </w:rPr>
        <w:t>.</w:t>
      </w:r>
      <w:proofErr w:type="spellStart"/>
      <w:r w:rsidRPr="002872D2">
        <w:rPr>
          <w:bCs/>
          <w:lang w:val="en-US"/>
        </w:rPr>
        <w:t>ru</w:t>
      </w:r>
      <w:proofErr w:type="spellEnd"/>
      <w:r w:rsidRPr="002872D2">
        <w:rPr>
          <w:bCs/>
        </w:rPr>
        <w:t>;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  <w:r w:rsidRPr="002872D2">
        <w:rPr>
          <w:bCs/>
        </w:rPr>
        <w:t>в) порт 3128;</w:t>
      </w:r>
    </w:p>
    <w:p w:rsidR="00593256" w:rsidRPr="002872D2" w:rsidRDefault="00593256" w:rsidP="00593256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2872D2">
        <w:rPr>
          <w:bCs/>
        </w:rPr>
        <w:t>В представленных студентами текстах допускается наличие воспроизведения чужого текста в объеме не более 50% текста (независимо от раздела).</w:t>
      </w:r>
    </w:p>
    <w:p w:rsidR="00593256" w:rsidRPr="002872D2" w:rsidRDefault="00593256" w:rsidP="0059325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bCs/>
        </w:rPr>
      </w:pPr>
      <w:proofErr w:type="gramStart"/>
      <w:r w:rsidRPr="002872D2">
        <w:rPr>
          <w:bCs/>
        </w:rPr>
        <w:t xml:space="preserve">Научный руководитель обязан предупредить студента о проверке работы на наличие плагиата, допустимых пределах заимствований и о необходимости самостоятельной проверки текста выпускной квалификационной работы до ее сдачи на кафедру, о чем студент на последней странице ВКР должен сделать подтверждение «Настоящим подтверждаю, что ВКР выполнена мною самостоятельно, заимствования находятся в допустимых пределах и составляют ___%». </w:t>
      </w:r>
      <w:proofErr w:type="gramEnd"/>
    </w:p>
    <w:p w:rsidR="00593256" w:rsidRPr="002872D2" w:rsidRDefault="00593256" w:rsidP="0059325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bCs/>
        </w:rPr>
      </w:pPr>
      <w:r w:rsidRPr="002872D2">
        <w:rPr>
          <w:bCs/>
        </w:rPr>
        <w:t xml:space="preserve">Завершенная ВКР и ее электронная копия (CD/DVD диск или USB </w:t>
      </w:r>
      <w:proofErr w:type="spellStart"/>
      <w:r w:rsidRPr="002872D2">
        <w:rPr>
          <w:bCs/>
        </w:rPr>
        <w:t>Flash</w:t>
      </w:r>
      <w:proofErr w:type="spellEnd"/>
      <w:r w:rsidRPr="002872D2">
        <w:rPr>
          <w:bCs/>
        </w:rPr>
        <w:t xml:space="preserve"> носитель в одном экземпляре, с указанием ФИО студента, года выпуска, темы работы) представляется студентом на выпускающую кафедру за 5 дней до срока предварительного рассмотрения работы на выпускающей кафедре (предзащиты). </w:t>
      </w:r>
    </w:p>
    <w:p w:rsidR="00593256" w:rsidRPr="002872D2" w:rsidRDefault="00593256" w:rsidP="0059325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bCs/>
        </w:rPr>
      </w:pPr>
      <w:r w:rsidRPr="002872D2">
        <w:rPr>
          <w:bCs/>
        </w:rPr>
        <w:t>После проверки через «</w:t>
      </w:r>
      <w:proofErr w:type="spellStart"/>
      <w:r w:rsidRPr="002872D2">
        <w:rPr>
          <w:bCs/>
        </w:rPr>
        <w:t>Антиплагиат</w:t>
      </w:r>
      <w:proofErr w:type="spellEnd"/>
      <w:r w:rsidRPr="002872D2">
        <w:rPr>
          <w:bCs/>
        </w:rPr>
        <w:t>» научный руководитель составляет отчет и прикладывает его к ВКР.</w:t>
      </w:r>
    </w:p>
    <w:p w:rsidR="00593256" w:rsidRPr="002872D2" w:rsidRDefault="00593256" w:rsidP="0059325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bCs/>
        </w:rPr>
      </w:pPr>
      <w:r w:rsidRPr="002872D2">
        <w:rPr>
          <w:bCs/>
        </w:rPr>
        <w:lastRenderedPageBreak/>
        <w:t>При обнаружении прямых заимствований или парафраз в объеме более установленного п.2 настоящего Порядка, научный руководитель информирует об этом студента и рекомендует ему внести необходимые изменения, устанавливая срок повторного представления ВКР (бумажный и электронный вариант).</w:t>
      </w:r>
    </w:p>
    <w:p w:rsidR="00593256" w:rsidRPr="002872D2" w:rsidRDefault="00593256" w:rsidP="0059325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bCs/>
        </w:rPr>
      </w:pPr>
      <w:r w:rsidRPr="002872D2">
        <w:rPr>
          <w:bCs/>
        </w:rPr>
        <w:t>Научный руководитель осуществляет повторную проверку через «</w:t>
      </w:r>
      <w:proofErr w:type="spellStart"/>
      <w:r w:rsidRPr="002872D2">
        <w:rPr>
          <w:bCs/>
        </w:rPr>
        <w:t>Антиплагиат</w:t>
      </w:r>
      <w:proofErr w:type="spellEnd"/>
      <w:r w:rsidRPr="002872D2">
        <w:rPr>
          <w:bCs/>
        </w:rPr>
        <w:t>», составляет отчет и прикладывает его к ВКР.</w:t>
      </w:r>
    </w:p>
    <w:p w:rsidR="00593256" w:rsidRPr="002872D2" w:rsidRDefault="00593256" w:rsidP="0059325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bCs/>
        </w:rPr>
      </w:pPr>
      <w:r w:rsidRPr="002872D2">
        <w:rPr>
          <w:bCs/>
        </w:rPr>
        <w:t>Выпускающая кафедра не допускает ВКР к защите, если к ВКР не приложен отчет «</w:t>
      </w:r>
      <w:proofErr w:type="spellStart"/>
      <w:r w:rsidRPr="002872D2">
        <w:rPr>
          <w:bCs/>
        </w:rPr>
        <w:t>Антиплагиат</w:t>
      </w:r>
      <w:proofErr w:type="spellEnd"/>
      <w:r w:rsidRPr="002872D2">
        <w:rPr>
          <w:bCs/>
        </w:rPr>
        <w:t>» или, если работа по оценке заведующего кафедрой, не соответствует указанным критериям по объему заимствования.</w:t>
      </w: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both"/>
      </w:pP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right"/>
      </w:pP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right"/>
      </w:pP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right"/>
      </w:pPr>
    </w:p>
    <w:p w:rsidR="00593256" w:rsidRPr="002872D2" w:rsidRDefault="00593256" w:rsidP="00593256">
      <w:pPr>
        <w:tabs>
          <w:tab w:val="left" w:pos="2127"/>
        </w:tabs>
        <w:spacing w:line="360" w:lineRule="auto"/>
        <w:ind w:firstLine="708"/>
        <w:jc w:val="right"/>
      </w:pPr>
    </w:p>
    <w:p w:rsidR="00593256" w:rsidRPr="002872D2" w:rsidRDefault="00593256" w:rsidP="002872D2">
      <w:pPr>
        <w:spacing w:after="200" w:line="276" w:lineRule="auto"/>
      </w:pPr>
    </w:p>
    <w:sectPr w:rsidR="00593256" w:rsidRPr="002872D2" w:rsidSect="00893D1D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0F" w:rsidRDefault="001F180F" w:rsidP="00700F71">
      <w:r>
        <w:separator/>
      </w:r>
    </w:p>
  </w:endnote>
  <w:endnote w:type="continuationSeparator" w:id="0">
    <w:p w:rsidR="001F180F" w:rsidRDefault="001F180F" w:rsidP="0070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0F" w:rsidRDefault="001F180F" w:rsidP="00700F71">
      <w:r>
        <w:separator/>
      </w:r>
    </w:p>
  </w:footnote>
  <w:footnote w:type="continuationSeparator" w:id="0">
    <w:p w:rsidR="001F180F" w:rsidRDefault="001F180F" w:rsidP="0070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1D" w:rsidRDefault="00700F71">
    <w:pPr>
      <w:pStyle w:val="a3"/>
      <w:jc w:val="center"/>
    </w:pPr>
    <w:r>
      <w:fldChar w:fldCharType="begin"/>
    </w:r>
    <w:r w:rsidR="00593256">
      <w:instrText xml:space="preserve"> PAGE   \* MERGEFORMAT </w:instrText>
    </w:r>
    <w:r>
      <w:fldChar w:fldCharType="separate"/>
    </w:r>
    <w:r w:rsidR="002872D2">
      <w:rPr>
        <w:noProof/>
      </w:rPr>
      <w:t>2</w:t>
    </w:r>
    <w:r>
      <w:fldChar w:fldCharType="end"/>
    </w:r>
  </w:p>
  <w:p w:rsidR="00893D1D" w:rsidRDefault="001F18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8B4"/>
    <w:multiLevelType w:val="hybridMultilevel"/>
    <w:tmpl w:val="2A4C0724"/>
    <w:lvl w:ilvl="0" w:tplc="0A32A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637A8E"/>
    <w:multiLevelType w:val="hybridMultilevel"/>
    <w:tmpl w:val="F18C0F84"/>
    <w:lvl w:ilvl="0" w:tplc="AD120FD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256"/>
    <w:rsid w:val="001F180F"/>
    <w:rsid w:val="002872D2"/>
    <w:rsid w:val="00593256"/>
    <w:rsid w:val="00680C2C"/>
    <w:rsid w:val="0070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25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3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">
    <w:name w:val="p"/>
    <w:basedOn w:val="a"/>
    <w:rsid w:val="00593256"/>
    <w:pPr>
      <w:spacing w:before="75" w:after="75"/>
      <w:ind w:left="75" w:right="75"/>
      <w:jc w:val="both"/>
    </w:pPr>
    <w:rPr>
      <w:rFonts w:ascii="Verdana" w:hAnsi="Verdana"/>
      <w:sz w:val="20"/>
      <w:szCs w:val="20"/>
    </w:rPr>
  </w:style>
  <w:style w:type="paragraph" w:styleId="a3">
    <w:name w:val="header"/>
    <w:basedOn w:val="a"/>
    <w:link w:val="a4"/>
    <w:uiPriority w:val="99"/>
    <w:rsid w:val="00593256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93256"/>
    <w:pPr>
      <w:suppressAutoHyphens/>
      <w:jc w:val="center"/>
    </w:pPr>
    <w:rPr>
      <w:sz w:val="20"/>
      <w:szCs w:val="20"/>
      <w:u w:val="single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93256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styleId="a7">
    <w:name w:val="Hyperlink"/>
    <w:basedOn w:val="a0"/>
    <w:uiPriority w:val="99"/>
    <w:unhideWhenUsed/>
    <w:rsid w:val="00593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xt.ru/antiplagi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xt.ru/antiplagi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5633</Words>
  <Characters>32109</Characters>
  <Application>Microsoft Office Word</Application>
  <DocSecurity>0</DocSecurity>
  <Lines>267</Lines>
  <Paragraphs>75</Paragraphs>
  <ScaleCrop>false</ScaleCrop>
  <Company>Reanimator Extreme Edition</Company>
  <LinksUpToDate>false</LinksUpToDate>
  <CharactersWithSpaces>37667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сервиса  рекламы и социальной работы</dc:creator>
  <cp:keywords/>
  <dc:description/>
  <cp:lastModifiedBy>decservis</cp:lastModifiedBy>
  <cp:revision>3</cp:revision>
  <dcterms:created xsi:type="dcterms:W3CDTF">2018-04-20T05:20:00Z</dcterms:created>
  <dcterms:modified xsi:type="dcterms:W3CDTF">2018-06-18T03:49:00Z</dcterms:modified>
</cp:coreProperties>
</file>